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51428" w14:textId="77777777" w:rsidR="0073365F" w:rsidRPr="009449E5" w:rsidRDefault="0073365F" w:rsidP="00C1189A">
      <w:pPr>
        <w:spacing w:before="78" w:line="216" w:lineRule="auto"/>
        <w:ind w:left="356" w:right="279"/>
        <w:jc w:val="center"/>
        <w:rPr>
          <w:rFonts w:asciiTheme="minorHAnsi" w:hAnsiTheme="minorHAnsi" w:cstheme="minorHAnsi"/>
          <w:smallCaps/>
          <w:sz w:val="18"/>
          <w:szCs w:val="18"/>
          <w:lang w:val="es-US"/>
        </w:rPr>
      </w:pPr>
    </w:p>
    <w:p w14:paraId="52A34248" w14:textId="77777777" w:rsidR="00697648" w:rsidRPr="009449E5" w:rsidRDefault="00F58210" w:rsidP="00C1189A">
      <w:pPr>
        <w:spacing w:before="78" w:line="216" w:lineRule="auto"/>
        <w:ind w:left="356" w:right="279"/>
        <w:jc w:val="center"/>
        <w:rPr>
          <w:rFonts w:asciiTheme="minorHAnsi" w:hAnsiTheme="minorHAnsi" w:cstheme="minorHAnsi"/>
          <w:smallCaps/>
          <w:sz w:val="28"/>
          <w:szCs w:val="24"/>
          <w:lang w:val="es-US"/>
        </w:rPr>
      </w:pPr>
      <w:r w:rsidRPr="009449E5">
        <w:rPr>
          <w:rFonts w:asciiTheme="minorHAnsi" w:hAnsiTheme="minorHAnsi" w:cstheme="minorHAnsi"/>
          <w:smallCaps/>
          <w:sz w:val="24"/>
          <w:szCs w:val="24"/>
          <w:lang w:val="es-US"/>
        </w:rPr>
        <w:t>Departamento de Vivienda y Asuntos Comunitarios de Texas</w:t>
      </w:r>
    </w:p>
    <w:p w14:paraId="5C32B8D1" w14:textId="77777777" w:rsidR="00B31CED" w:rsidRPr="009449E5" w:rsidRDefault="00F58210" w:rsidP="00C1189A">
      <w:pPr>
        <w:spacing w:line="216" w:lineRule="auto"/>
        <w:ind w:left="360" w:right="274"/>
        <w:jc w:val="center"/>
        <w:rPr>
          <w:rFonts w:ascii="Calibri" w:hAnsi="Calibri" w:cs="Calibri"/>
          <w:b/>
          <w:lang w:val="es-US"/>
        </w:rPr>
      </w:pPr>
      <w:r w:rsidRPr="009449E5">
        <w:rPr>
          <w:rFonts w:ascii="Calibri" w:hAnsi="Calibri" w:cs="Calibri"/>
          <w:b/>
          <w:lang w:val="es-US"/>
        </w:rPr>
        <w:t>Certificación de activos respecto a activos familiares netos</w:t>
      </w:r>
    </w:p>
    <w:p w14:paraId="20E92303" w14:textId="77777777" w:rsidR="00A123A0" w:rsidRPr="009449E5" w:rsidRDefault="00F58210" w:rsidP="00C1189A">
      <w:pPr>
        <w:spacing w:line="216" w:lineRule="auto"/>
        <w:ind w:left="360" w:right="274"/>
        <w:jc w:val="center"/>
        <w:rPr>
          <w:rFonts w:asciiTheme="minorHAnsi" w:hAnsiTheme="minorHAnsi" w:cstheme="minorHAnsi"/>
          <w:b/>
          <w:smallCaps/>
          <w:sz w:val="24"/>
          <w:lang w:val="es-US"/>
        </w:rPr>
      </w:pPr>
      <w:r w:rsidRPr="009449E5">
        <w:rPr>
          <w:rFonts w:asciiTheme="minorHAnsi" w:hAnsiTheme="minorHAnsi" w:cstheme="minorHAnsi"/>
          <w:sz w:val="20"/>
          <w:lang w:val="es-US"/>
        </w:rPr>
        <w:t xml:space="preserve">Para grupos familiares cuyos activos netos </w:t>
      </w:r>
      <w:r w:rsidRPr="009449E5">
        <w:rPr>
          <w:rFonts w:asciiTheme="minorHAnsi" w:hAnsiTheme="minorHAnsi" w:cstheme="minorHAnsi"/>
          <w:sz w:val="20"/>
          <w:u w:val="single"/>
          <w:lang w:val="es-US"/>
        </w:rPr>
        <w:t>combinados</w:t>
      </w:r>
      <w:r w:rsidRPr="009449E5">
        <w:rPr>
          <w:rFonts w:asciiTheme="minorHAnsi" w:hAnsiTheme="minorHAnsi" w:cstheme="minorHAnsi"/>
          <w:sz w:val="20"/>
          <w:lang w:val="es-US"/>
        </w:rPr>
        <w:t xml:space="preserve"> no excedan el umbral de imputación, según lo define el Departamento de Vivienda y Desarrollo Urbano de los Estados Unidos (HUD) en </w:t>
      </w:r>
      <w:hyperlink r:id="rId7" w:tgtFrame="_blank" w:tooltip="https://www.huduser.gov/portal/datasets/inflationary-adjustments-notifications.html" w:history="1">
        <w:r w:rsidRPr="009449E5">
          <w:rPr>
            <w:color w:val="0070C0"/>
            <w:sz w:val="20"/>
            <w:szCs w:val="20"/>
            <w:u w:val="single"/>
            <w:lang w:val="es-US"/>
          </w:rPr>
          <w:t>https://www.huduser.gov/portal/datasets/inflationary-adjustments-notifications.html</w:t>
        </w:r>
      </w:hyperlink>
      <w:r w:rsidRPr="009449E5">
        <w:rPr>
          <w:color w:val="0070C0"/>
          <w:sz w:val="20"/>
          <w:szCs w:val="20"/>
          <w:lang w:val="es-US"/>
        </w:rPr>
        <w:t>.</w:t>
      </w:r>
      <w:hyperlink r:id="rId8" w:tgtFrame="_blank" w:tooltip="https://www.huduser.gov/portal/datasets/inflationary-adjustments-notifications.html" w:history="1"/>
    </w:p>
    <w:p w14:paraId="2AF0F1F3" w14:textId="77777777" w:rsidR="00176393" w:rsidRPr="009449E5" w:rsidRDefault="00F58210" w:rsidP="00C1189A">
      <w:pPr>
        <w:spacing w:line="216" w:lineRule="auto"/>
        <w:ind w:left="360" w:right="274"/>
        <w:jc w:val="center"/>
        <w:rPr>
          <w:rFonts w:asciiTheme="minorHAnsi" w:hAnsiTheme="minorHAnsi" w:cstheme="minorHAnsi"/>
          <w:b/>
          <w:smallCaps/>
          <w:sz w:val="20"/>
          <w:lang w:val="es-US"/>
        </w:rPr>
      </w:pPr>
      <w:r w:rsidRPr="009449E5">
        <w:rPr>
          <w:rFonts w:asciiTheme="minorHAnsi" w:hAnsiTheme="minorHAnsi" w:cstheme="minorHAnsi"/>
          <w:sz w:val="18"/>
          <w:lang w:val="es-US"/>
        </w:rPr>
        <w:t xml:space="preserve">(Complete solo </w:t>
      </w:r>
      <w:r w:rsidRPr="009449E5">
        <w:rPr>
          <w:rFonts w:asciiTheme="minorHAnsi" w:hAnsiTheme="minorHAnsi" w:cstheme="minorHAnsi"/>
          <w:sz w:val="18"/>
          <w:u w:val="single"/>
          <w:lang w:val="es-US"/>
        </w:rPr>
        <w:t>un</w:t>
      </w:r>
      <w:r w:rsidRPr="009449E5">
        <w:rPr>
          <w:rFonts w:asciiTheme="minorHAnsi" w:hAnsiTheme="minorHAnsi" w:cstheme="minorHAnsi"/>
          <w:sz w:val="18"/>
          <w:lang w:val="es-US"/>
        </w:rPr>
        <w:t xml:space="preserve"> formulario por grupo familiar; incluya activos de menores).</w:t>
      </w:r>
    </w:p>
    <w:p w14:paraId="787EB22B" w14:textId="77777777" w:rsidR="004F103B" w:rsidRPr="009449E5" w:rsidRDefault="00F58210" w:rsidP="00C1189A">
      <w:pPr>
        <w:pStyle w:val="BodyText"/>
        <w:tabs>
          <w:tab w:val="left" w:pos="7433"/>
          <w:tab w:val="left" w:pos="11033"/>
        </w:tabs>
        <w:spacing w:before="18" w:line="216" w:lineRule="auto"/>
        <w:ind w:left="192" w:right="279"/>
        <w:rPr>
          <w:rFonts w:asciiTheme="minorHAnsi" w:hAnsiTheme="minorHAnsi" w:cstheme="minorHAnsi"/>
          <w:lang w:val="es-US"/>
        </w:rPr>
      </w:pPr>
      <w:r w:rsidRPr="009449E5">
        <w:rPr>
          <w:rFonts w:asciiTheme="minorHAnsi" w:hAnsiTheme="minorHAnsi" w:cstheme="minorHAnsi"/>
          <w:lang w:val="es-US"/>
        </w:rPr>
        <w:t>Nombre de la cabeza del grupo familiar:</w:t>
      </w:r>
      <w:bookmarkStart w:id="0" w:name="_GoBack"/>
      <w:bookmarkEnd w:id="0"/>
      <w:r w:rsidR="00610BEE" w:rsidRPr="009449E5">
        <w:rPr>
          <w:rFonts w:asciiTheme="minorHAnsi" w:hAnsiTheme="minorHAnsi" w:cstheme="minorHAnsi"/>
          <w:u w:val="single"/>
          <w:lang w:val="es-US"/>
        </w:rPr>
        <w:tab/>
      </w:r>
      <w:r w:rsidRPr="009449E5">
        <w:rPr>
          <w:rFonts w:asciiTheme="minorHAnsi" w:hAnsiTheme="minorHAnsi" w:cstheme="minorHAnsi"/>
          <w:lang w:val="es-US"/>
        </w:rPr>
        <w:t>N.º de unidad:</w:t>
      </w:r>
      <w:r w:rsidR="00610BEE" w:rsidRPr="009449E5">
        <w:rPr>
          <w:rFonts w:asciiTheme="minorHAnsi" w:hAnsiTheme="minorHAnsi" w:cstheme="minorHAnsi"/>
          <w:u w:val="single"/>
          <w:lang w:val="es-US"/>
        </w:rPr>
        <w:tab/>
      </w:r>
      <w:r w:rsidR="00610BEE" w:rsidRPr="009449E5">
        <w:rPr>
          <w:rFonts w:asciiTheme="minorHAnsi" w:hAnsiTheme="minorHAnsi" w:cstheme="minorHAnsi"/>
          <w:lang w:val="es-US"/>
        </w:rPr>
        <w:t xml:space="preserve"> </w:t>
      </w:r>
    </w:p>
    <w:p w14:paraId="2F8612FC" w14:textId="77777777" w:rsidR="00176393" w:rsidRPr="009449E5" w:rsidRDefault="00F58210" w:rsidP="00C1189A">
      <w:pPr>
        <w:pStyle w:val="BodyText"/>
        <w:tabs>
          <w:tab w:val="left" w:pos="7433"/>
          <w:tab w:val="left" w:pos="11033"/>
        </w:tabs>
        <w:spacing w:before="18" w:line="216" w:lineRule="auto"/>
        <w:ind w:left="192" w:right="279"/>
        <w:rPr>
          <w:rFonts w:asciiTheme="minorHAnsi" w:hAnsiTheme="minorHAnsi" w:cstheme="minorHAnsi"/>
          <w:sz w:val="12"/>
          <w:szCs w:val="12"/>
          <w:lang w:val="es-US"/>
        </w:rPr>
      </w:pPr>
      <w:r w:rsidRPr="009449E5">
        <w:rPr>
          <w:rFonts w:asciiTheme="minorHAnsi" w:hAnsiTheme="minorHAnsi" w:cstheme="minorHAnsi"/>
          <w:lang w:val="es-US"/>
        </w:rPr>
        <w:t>Nombre y dirección de la urbanización:</w:t>
      </w:r>
      <w:r w:rsidR="00610BEE" w:rsidRPr="009449E5">
        <w:rPr>
          <w:rFonts w:asciiTheme="minorHAnsi" w:hAnsiTheme="minorHAnsi" w:cstheme="minorHAnsi"/>
          <w:u w:val="single"/>
          <w:lang w:val="es-US"/>
        </w:rPr>
        <w:tab/>
      </w:r>
      <w:r w:rsidR="00610BEE" w:rsidRPr="009449E5">
        <w:rPr>
          <w:rFonts w:asciiTheme="minorHAnsi" w:hAnsiTheme="minorHAnsi" w:cstheme="minorHAnsi"/>
          <w:u w:val="single"/>
          <w:lang w:val="es-US"/>
        </w:rPr>
        <w:tab/>
      </w:r>
    </w:p>
    <w:p w14:paraId="45930EA9" w14:textId="77777777" w:rsidR="00176393" w:rsidRPr="009449E5" w:rsidRDefault="00F58210" w:rsidP="00C1189A">
      <w:pPr>
        <w:pStyle w:val="Heading1"/>
        <w:spacing w:line="216" w:lineRule="auto"/>
        <w:ind w:right="279"/>
        <w:rPr>
          <w:rFonts w:asciiTheme="minorHAnsi" w:hAnsiTheme="minorHAnsi" w:cstheme="minorHAnsi"/>
          <w:sz w:val="12"/>
          <w:szCs w:val="12"/>
          <w:lang w:val="es-US"/>
        </w:rPr>
      </w:pPr>
      <w:r w:rsidRPr="009449E5">
        <w:rPr>
          <w:rFonts w:asciiTheme="minorHAnsi" w:hAnsiTheme="minorHAnsi" w:cstheme="minorHAnsi"/>
          <w:lang w:val="es-US"/>
        </w:rPr>
        <w:t>Complete todas las opciones correspondientes de 1 a 4:</w:t>
      </w:r>
    </w:p>
    <w:p w14:paraId="35A63D51" w14:textId="77777777" w:rsidR="00176393" w:rsidRPr="009449E5" w:rsidRDefault="00F58210" w:rsidP="00C1189A">
      <w:pPr>
        <w:pStyle w:val="ListParagraph"/>
        <w:numPr>
          <w:ilvl w:val="0"/>
          <w:numId w:val="1"/>
        </w:numPr>
        <w:tabs>
          <w:tab w:val="left" w:pos="643"/>
          <w:tab w:val="left" w:pos="644"/>
        </w:tabs>
        <w:spacing w:before="104" w:line="216" w:lineRule="auto"/>
        <w:ind w:right="279" w:hanging="991"/>
        <w:rPr>
          <w:rFonts w:asciiTheme="minorHAnsi" w:hAnsiTheme="minorHAnsi" w:cstheme="minorHAnsi"/>
          <w:sz w:val="18"/>
          <w:lang w:val="es-US"/>
        </w:rPr>
      </w:pPr>
      <w:r w:rsidRPr="009449E5">
        <w:rPr>
          <w:rFonts w:asciiTheme="minorHAnsi" w:hAnsiTheme="minorHAnsi" w:cstheme="minorHAnsi"/>
          <w:sz w:val="18"/>
          <w:lang w:val="es-US"/>
        </w:rPr>
        <w:t>Mis (Nuestros) activos incluyen lo siguiente (ingrese n/a en (A) si no es propietario del activo respectivo):</w:t>
      </w:r>
    </w:p>
    <w:tbl>
      <w:tblPr>
        <w:tblW w:w="0" w:type="auto"/>
        <w:tblInd w:w="2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1080"/>
        <w:gridCol w:w="1174"/>
        <w:gridCol w:w="1083"/>
        <w:gridCol w:w="2321"/>
        <w:gridCol w:w="1080"/>
        <w:gridCol w:w="823"/>
        <w:gridCol w:w="77"/>
        <w:gridCol w:w="1031"/>
        <w:gridCol w:w="90"/>
      </w:tblGrid>
      <w:tr w:rsidR="00176393" w:rsidRPr="009449E5" w14:paraId="471ED24E" w14:textId="77777777" w:rsidTr="0096073D">
        <w:trPr>
          <w:trHeight w:hRule="exact" w:val="677"/>
        </w:trPr>
        <w:tc>
          <w:tcPr>
            <w:tcW w:w="2359" w:type="dxa"/>
          </w:tcPr>
          <w:p w14:paraId="458B10AF" w14:textId="77777777" w:rsidR="00176393" w:rsidRPr="009449E5" w:rsidRDefault="00176393" w:rsidP="00C1189A">
            <w:pPr>
              <w:pStyle w:val="TableParagraph"/>
              <w:spacing w:line="216" w:lineRule="auto"/>
              <w:ind w:right="279" w:hanging="165"/>
              <w:rPr>
                <w:rFonts w:asciiTheme="minorHAnsi" w:hAnsiTheme="minorHAnsi" w:cstheme="minorHAnsi"/>
                <w:sz w:val="20"/>
                <w:lang w:val="es-US"/>
              </w:rPr>
            </w:pPr>
          </w:p>
          <w:p w14:paraId="030BF5A0" w14:textId="77777777" w:rsidR="00176393" w:rsidRPr="009449E5" w:rsidRDefault="00F58210" w:rsidP="00C1189A">
            <w:pPr>
              <w:pStyle w:val="TableParagraph"/>
              <w:spacing w:before="160" w:line="216" w:lineRule="auto"/>
              <w:ind w:left="200" w:right="279" w:hanging="165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b/>
                <w:sz w:val="18"/>
                <w:lang w:val="es-US"/>
              </w:rPr>
              <w:t>Fuente</w:t>
            </w:r>
          </w:p>
        </w:tc>
        <w:tc>
          <w:tcPr>
            <w:tcW w:w="1080" w:type="dxa"/>
          </w:tcPr>
          <w:p w14:paraId="7CDAABC0" w14:textId="77777777" w:rsidR="00176393" w:rsidRPr="009449E5" w:rsidRDefault="00F58210" w:rsidP="00C1189A">
            <w:pPr>
              <w:pStyle w:val="TableParagraph"/>
              <w:spacing w:line="216" w:lineRule="auto"/>
              <w:ind w:right="27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  <w:r w:rsidRPr="009449E5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>(A) Valor en efectivo</w:t>
            </w:r>
          </w:p>
          <w:p w14:paraId="6BFBE088" w14:textId="77777777" w:rsidR="00176393" w:rsidRPr="009449E5" w:rsidRDefault="00176393" w:rsidP="00C1189A">
            <w:pPr>
              <w:pStyle w:val="TableParagraph"/>
              <w:spacing w:before="4" w:line="216" w:lineRule="auto"/>
              <w:ind w:left="211" w:right="279" w:hanging="2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</w:p>
        </w:tc>
        <w:tc>
          <w:tcPr>
            <w:tcW w:w="1174" w:type="dxa"/>
          </w:tcPr>
          <w:p w14:paraId="38E1B505" w14:textId="77777777" w:rsidR="00176393" w:rsidRPr="009449E5" w:rsidRDefault="00F58210" w:rsidP="00C1189A">
            <w:pPr>
              <w:pStyle w:val="TableParagraph"/>
              <w:spacing w:line="216" w:lineRule="auto"/>
              <w:ind w:right="350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  <w:r w:rsidRPr="009449E5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>(B) Tasa de interés</w:t>
            </w:r>
          </w:p>
          <w:p w14:paraId="45EA6525" w14:textId="77777777" w:rsidR="0076408D" w:rsidRPr="009449E5" w:rsidRDefault="00610BEE" w:rsidP="00C1189A">
            <w:pPr>
              <w:pStyle w:val="TableParagraph"/>
              <w:spacing w:before="4" w:line="216" w:lineRule="auto"/>
              <w:ind w:right="279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  <w:r w:rsidRPr="009449E5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 xml:space="preserve"> </w:t>
            </w:r>
          </w:p>
          <w:p w14:paraId="4C371E99" w14:textId="77777777" w:rsidR="00176393" w:rsidRPr="009449E5" w:rsidRDefault="0076408D" w:rsidP="00C1189A">
            <w:pPr>
              <w:pStyle w:val="TableParagraph"/>
              <w:spacing w:before="4" w:line="216" w:lineRule="auto"/>
              <w:ind w:right="279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  <w:r w:rsidRPr="009449E5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 xml:space="preserve">     </w:t>
            </w:r>
            <w:r w:rsidR="00F58210" w:rsidRPr="009449E5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083" w:type="dxa"/>
          </w:tcPr>
          <w:p w14:paraId="799DAB78" w14:textId="77777777" w:rsidR="00176393" w:rsidRPr="009449E5" w:rsidRDefault="00F58210" w:rsidP="00C1189A">
            <w:pPr>
              <w:pStyle w:val="TableParagraph"/>
              <w:spacing w:line="216" w:lineRule="auto"/>
              <w:ind w:left="294" w:right="184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  <w:r w:rsidRPr="009449E5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>(A*B) Ingresos anuales</w:t>
            </w:r>
          </w:p>
          <w:p w14:paraId="30C81D45" w14:textId="77777777" w:rsidR="00176393" w:rsidRPr="009449E5" w:rsidRDefault="00176393" w:rsidP="00C1189A">
            <w:pPr>
              <w:pStyle w:val="TableParagraph"/>
              <w:spacing w:before="4" w:line="216" w:lineRule="auto"/>
              <w:ind w:left="241" w:right="279" w:hanging="3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</w:p>
        </w:tc>
        <w:tc>
          <w:tcPr>
            <w:tcW w:w="2321" w:type="dxa"/>
          </w:tcPr>
          <w:p w14:paraId="0817B184" w14:textId="77777777" w:rsidR="00176393" w:rsidRPr="009449E5" w:rsidRDefault="00176393" w:rsidP="00C1189A">
            <w:pPr>
              <w:pStyle w:val="TableParagraph"/>
              <w:spacing w:line="216" w:lineRule="auto"/>
              <w:ind w:right="279"/>
              <w:rPr>
                <w:rFonts w:asciiTheme="minorHAnsi" w:hAnsiTheme="minorHAnsi" w:cstheme="minorHAnsi"/>
                <w:sz w:val="20"/>
                <w:lang w:val="es-US"/>
              </w:rPr>
            </w:pPr>
          </w:p>
          <w:p w14:paraId="1001D971" w14:textId="77777777" w:rsidR="00176393" w:rsidRPr="009449E5" w:rsidRDefault="00F58210" w:rsidP="00C1189A">
            <w:pPr>
              <w:pStyle w:val="TableParagraph"/>
              <w:spacing w:before="160" w:line="216" w:lineRule="auto"/>
              <w:ind w:left="267" w:right="279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b/>
                <w:sz w:val="18"/>
                <w:lang w:val="es-US"/>
              </w:rPr>
              <w:t>Fuente</w:t>
            </w:r>
          </w:p>
        </w:tc>
        <w:tc>
          <w:tcPr>
            <w:tcW w:w="1080" w:type="dxa"/>
          </w:tcPr>
          <w:p w14:paraId="31FF7847" w14:textId="77777777" w:rsidR="00176393" w:rsidRPr="009449E5" w:rsidRDefault="00F58210" w:rsidP="00C1189A">
            <w:pPr>
              <w:pStyle w:val="TableParagraph"/>
              <w:spacing w:line="216" w:lineRule="auto"/>
              <w:ind w:right="279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  <w:r w:rsidRPr="009449E5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>(A) Valor en efectivo</w:t>
            </w:r>
          </w:p>
          <w:p w14:paraId="30B6066C" w14:textId="77777777" w:rsidR="00176393" w:rsidRPr="009449E5" w:rsidRDefault="00176393" w:rsidP="00C1189A">
            <w:pPr>
              <w:pStyle w:val="TableParagraph"/>
              <w:spacing w:before="4" w:line="216" w:lineRule="auto"/>
              <w:ind w:left="228" w:right="279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</w:p>
        </w:tc>
        <w:tc>
          <w:tcPr>
            <w:tcW w:w="823" w:type="dxa"/>
          </w:tcPr>
          <w:p w14:paraId="522133C7" w14:textId="77777777" w:rsidR="00E7329E" w:rsidRPr="009449E5" w:rsidRDefault="00F58210" w:rsidP="00C1189A">
            <w:pPr>
              <w:pStyle w:val="TableParagraph"/>
              <w:spacing w:line="216" w:lineRule="auto"/>
              <w:ind w:right="279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  <w:r w:rsidRPr="009449E5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>(B) Tasa de interés</w:t>
            </w:r>
          </w:p>
          <w:p w14:paraId="5ECC2B43" w14:textId="77777777" w:rsidR="004F103B" w:rsidRPr="009449E5" w:rsidRDefault="004F103B" w:rsidP="00C1189A">
            <w:pPr>
              <w:pStyle w:val="TableParagraph"/>
              <w:spacing w:before="4" w:line="216" w:lineRule="auto"/>
              <w:ind w:left="223" w:right="279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</w:p>
          <w:p w14:paraId="59A49E9A" w14:textId="77777777" w:rsidR="00176393" w:rsidRPr="009449E5" w:rsidRDefault="00F58210" w:rsidP="00C1189A">
            <w:pPr>
              <w:pStyle w:val="TableParagraph"/>
              <w:spacing w:before="4" w:line="216" w:lineRule="auto"/>
              <w:ind w:left="223" w:right="279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  <w:r w:rsidRPr="009449E5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77" w:type="dxa"/>
          </w:tcPr>
          <w:p w14:paraId="1B655E0D" w14:textId="77777777" w:rsidR="00176393" w:rsidRPr="009449E5" w:rsidRDefault="00176393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sz w:val="16"/>
                <w:szCs w:val="16"/>
                <w:lang w:val="es-US"/>
              </w:rPr>
            </w:pPr>
          </w:p>
        </w:tc>
        <w:tc>
          <w:tcPr>
            <w:tcW w:w="1121" w:type="dxa"/>
            <w:gridSpan w:val="2"/>
          </w:tcPr>
          <w:p w14:paraId="1AD5E5FA" w14:textId="77777777" w:rsidR="00176393" w:rsidRPr="009449E5" w:rsidRDefault="00F58210" w:rsidP="00C1189A">
            <w:pPr>
              <w:pStyle w:val="TableParagraph"/>
              <w:spacing w:line="216" w:lineRule="auto"/>
              <w:ind w:left="259" w:right="279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  <w:r w:rsidRPr="009449E5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>(A*B) Ingresos anuales</w:t>
            </w:r>
          </w:p>
          <w:p w14:paraId="1AE465B7" w14:textId="77777777" w:rsidR="00176393" w:rsidRPr="009449E5" w:rsidRDefault="00176393" w:rsidP="00C1189A">
            <w:pPr>
              <w:pStyle w:val="TableParagraph"/>
              <w:spacing w:before="4" w:line="216" w:lineRule="auto"/>
              <w:ind w:left="203" w:right="279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</w:p>
        </w:tc>
      </w:tr>
      <w:tr w:rsidR="004062DE" w:rsidRPr="009449E5" w14:paraId="3EB3D070" w14:textId="77777777" w:rsidTr="0096073D">
        <w:trPr>
          <w:gridAfter w:val="1"/>
          <w:wAfter w:w="90" w:type="dxa"/>
          <w:trHeight w:hRule="exact" w:val="351"/>
        </w:trPr>
        <w:tc>
          <w:tcPr>
            <w:tcW w:w="2359" w:type="dxa"/>
          </w:tcPr>
          <w:p w14:paraId="0476D65A" w14:textId="77777777" w:rsidR="004062DE" w:rsidRPr="009449E5" w:rsidRDefault="00F58210" w:rsidP="00C1189A">
            <w:pPr>
              <w:pStyle w:val="TableParagraph"/>
              <w:spacing w:before="54" w:line="216" w:lineRule="auto"/>
              <w:ind w:left="200" w:right="279" w:hanging="165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Cuenta(s) de ahorros</w:t>
            </w:r>
          </w:p>
        </w:tc>
        <w:tc>
          <w:tcPr>
            <w:tcW w:w="1080" w:type="dxa"/>
          </w:tcPr>
          <w:p w14:paraId="5E09F044" w14:textId="77777777" w:rsidR="004062DE" w:rsidRPr="009449E5" w:rsidRDefault="004062DE" w:rsidP="00C1189A">
            <w:pPr>
              <w:pStyle w:val="TableParagraph"/>
              <w:tabs>
                <w:tab w:val="left" w:pos="801"/>
              </w:tabs>
              <w:spacing w:before="6" w:line="216" w:lineRule="auto"/>
              <w:ind w:right="279"/>
              <w:rPr>
                <w:rFonts w:asciiTheme="minorHAnsi" w:hAnsiTheme="minorHAnsi" w:cstheme="minorHAnsi"/>
                <w:sz w:val="17"/>
                <w:u w:val="single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7"/>
                <w:u w:val="single"/>
                <w:lang w:val="es-US"/>
              </w:rPr>
              <w:t xml:space="preserve">  $</w:t>
            </w:r>
            <w:r w:rsidRPr="009449E5">
              <w:rPr>
                <w:rFonts w:asciiTheme="minorHAnsi" w:hAnsiTheme="minorHAnsi" w:cstheme="minorHAnsi"/>
                <w:sz w:val="17"/>
                <w:u w:val="single"/>
                <w:lang w:val="es-US"/>
              </w:rPr>
              <w:tab/>
            </w:r>
          </w:p>
        </w:tc>
        <w:tc>
          <w:tcPr>
            <w:tcW w:w="1174" w:type="dxa"/>
          </w:tcPr>
          <w:p w14:paraId="3E535C09" w14:textId="77777777" w:rsidR="004062DE" w:rsidRPr="009449E5" w:rsidRDefault="004062DE" w:rsidP="00C1189A">
            <w:pPr>
              <w:pStyle w:val="TableParagraph"/>
              <w:tabs>
                <w:tab w:val="left" w:pos="630"/>
              </w:tabs>
              <w:spacing w:before="6" w:line="216" w:lineRule="auto"/>
              <w:ind w:left="88" w:right="279"/>
              <w:rPr>
                <w:rFonts w:asciiTheme="minorHAnsi" w:hAnsiTheme="minorHAnsi" w:cstheme="minorHAnsi"/>
                <w:sz w:val="17"/>
                <w:u w:val="single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7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7"/>
                <w:u w:val="single"/>
                <w:lang w:val="es-US"/>
              </w:rPr>
              <w:tab/>
              <w:t xml:space="preserve">% </w:t>
            </w:r>
          </w:p>
        </w:tc>
        <w:tc>
          <w:tcPr>
            <w:tcW w:w="1083" w:type="dxa"/>
          </w:tcPr>
          <w:p w14:paraId="1EFE9E5D" w14:textId="77777777" w:rsidR="004062DE" w:rsidRPr="009449E5" w:rsidRDefault="004062DE" w:rsidP="00C1189A">
            <w:pPr>
              <w:pStyle w:val="TableParagraph"/>
              <w:tabs>
                <w:tab w:val="left" w:pos="1025"/>
              </w:tabs>
              <w:spacing w:before="6" w:line="216" w:lineRule="auto"/>
              <w:ind w:left="62" w:right="279"/>
              <w:rPr>
                <w:rFonts w:asciiTheme="minorHAnsi" w:hAnsiTheme="minorHAnsi" w:cstheme="minorHAnsi"/>
                <w:sz w:val="17"/>
                <w:u w:val="single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7"/>
                <w:u w:val="single"/>
                <w:lang w:val="es-US"/>
              </w:rPr>
              <w:t xml:space="preserve">  $</w:t>
            </w:r>
            <w:r w:rsidRPr="009449E5">
              <w:rPr>
                <w:rFonts w:asciiTheme="minorHAnsi" w:hAnsiTheme="minorHAnsi" w:cstheme="minorHAnsi"/>
                <w:sz w:val="17"/>
                <w:u w:val="single"/>
                <w:lang w:val="es-US"/>
              </w:rPr>
              <w:tab/>
            </w:r>
          </w:p>
        </w:tc>
        <w:tc>
          <w:tcPr>
            <w:tcW w:w="2321" w:type="dxa"/>
          </w:tcPr>
          <w:p w14:paraId="290E0824" w14:textId="77777777" w:rsidR="004062DE" w:rsidRPr="009449E5" w:rsidRDefault="00F58210" w:rsidP="00C1189A">
            <w:pPr>
              <w:pStyle w:val="TableParagraph"/>
              <w:spacing w:before="72" w:line="216" w:lineRule="auto"/>
              <w:ind w:left="26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Cuenta(s) corriente(s)</w:t>
            </w:r>
          </w:p>
        </w:tc>
        <w:tc>
          <w:tcPr>
            <w:tcW w:w="1080" w:type="dxa"/>
          </w:tcPr>
          <w:p w14:paraId="1A5B02F4" w14:textId="77777777" w:rsidR="004062DE" w:rsidRPr="009449E5" w:rsidRDefault="004062DE" w:rsidP="00C1189A">
            <w:pPr>
              <w:pStyle w:val="TableParagraph"/>
              <w:tabs>
                <w:tab w:val="left" w:pos="991"/>
              </w:tabs>
              <w:spacing w:before="72" w:line="216" w:lineRule="auto"/>
              <w:ind w:left="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823" w:type="dxa"/>
            <w:tcBorders>
              <w:bottom w:val="nil"/>
            </w:tcBorders>
          </w:tcPr>
          <w:p w14:paraId="308D151F" w14:textId="77777777" w:rsidR="004062DE" w:rsidRPr="009449E5" w:rsidRDefault="004062DE" w:rsidP="00C1189A">
            <w:pPr>
              <w:pStyle w:val="TableParagraph"/>
              <w:tabs>
                <w:tab w:val="left" w:pos="580"/>
              </w:tabs>
              <w:spacing w:before="72" w:line="216" w:lineRule="auto"/>
              <w:ind w:right="279"/>
              <w:jc w:val="right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77" w:type="dxa"/>
            <w:tcBorders>
              <w:bottom w:val="nil"/>
            </w:tcBorders>
          </w:tcPr>
          <w:p w14:paraId="2F700EDE" w14:textId="77777777" w:rsidR="004062DE" w:rsidRPr="009449E5" w:rsidRDefault="004062DE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14:paraId="78F734DC" w14:textId="77777777" w:rsidR="004062DE" w:rsidRPr="009449E5" w:rsidRDefault="004062DE" w:rsidP="00C1189A">
            <w:pPr>
              <w:pStyle w:val="TableParagraph"/>
              <w:tabs>
                <w:tab w:val="left" w:pos="991"/>
              </w:tabs>
              <w:spacing w:before="72" w:line="216" w:lineRule="auto"/>
              <w:ind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</w:tr>
      <w:tr w:rsidR="00176393" w:rsidRPr="009449E5" w14:paraId="21EC838E" w14:textId="77777777" w:rsidTr="0096073D">
        <w:trPr>
          <w:gridAfter w:val="1"/>
          <w:wAfter w:w="90" w:type="dxa"/>
          <w:trHeight w:hRule="exact" w:val="471"/>
        </w:trPr>
        <w:tc>
          <w:tcPr>
            <w:tcW w:w="2359" w:type="dxa"/>
          </w:tcPr>
          <w:p w14:paraId="13501D8D" w14:textId="77777777" w:rsidR="00176393" w:rsidRPr="009449E5" w:rsidRDefault="00F58210" w:rsidP="00C1189A">
            <w:pPr>
              <w:pStyle w:val="TableParagraph"/>
              <w:spacing w:before="72" w:line="216" w:lineRule="auto"/>
              <w:ind w:left="195" w:right="279" w:hanging="165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Certificados de depósito</w:t>
            </w:r>
          </w:p>
        </w:tc>
        <w:tc>
          <w:tcPr>
            <w:tcW w:w="1080" w:type="dxa"/>
          </w:tcPr>
          <w:p w14:paraId="038A5AEE" w14:textId="77777777" w:rsidR="00176393" w:rsidRPr="009449E5" w:rsidRDefault="00610BEE" w:rsidP="00C1189A">
            <w:pPr>
              <w:pStyle w:val="TableParagraph"/>
              <w:tabs>
                <w:tab w:val="left" w:pos="854"/>
              </w:tabs>
              <w:spacing w:before="72" w:line="216" w:lineRule="auto"/>
              <w:ind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9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1174" w:type="dxa"/>
          </w:tcPr>
          <w:p w14:paraId="6DCF127B" w14:textId="77777777" w:rsidR="00176393" w:rsidRPr="009449E5" w:rsidRDefault="00610BEE" w:rsidP="00C1189A">
            <w:pPr>
              <w:pStyle w:val="TableParagraph"/>
              <w:tabs>
                <w:tab w:val="left" w:pos="630"/>
              </w:tabs>
              <w:spacing w:before="72" w:line="216" w:lineRule="auto"/>
              <w:ind w:left="88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0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1083" w:type="dxa"/>
          </w:tcPr>
          <w:p w14:paraId="3C04F776" w14:textId="77777777" w:rsidR="00176393" w:rsidRPr="009449E5" w:rsidRDefault="00610BEE" w:rsidP="00C1189A">
            <w:pPr>
              <w:pStyle w:val="TableParagraph"/>
              <w:tabs>
                <w:tab w:val="left" w:pos="1025"/>
              </w:tabs>
              <w:spacing w:before="72" w:line="216" w:lineRule="auto"/>
              <w:ind w:left="62"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2321" w:type="dxa"/>
          </w:tcPr>
          <w:p w14:paraId="25965099" w14:textId="77777777" w:rsidR="00176393" w:rsidRPr="009449E5" w:rsidRDefault="00F58210" w:rsidP="00C1189A">
            <w:pPr>
              <w:pStyle w:val="TableParagraph"/>
              <w:spacing w:before="72" w:line="216" w:lineRule="auto"/>
              <w:ind w:left="26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Fondos del mercado monetario</w:t>
            </w:r>
          </w:p>
        </w:tc>
        <w:tc>
          <w:tcPr>
            <w:tcW w:w="1080" w:type="dxa"/>
          </w:tcPr>
          <w:p w14:paraId="129EB22F" w14:textId="77777777" w:rsidR="00176393" w:rsidRPr="009449E5" w:rsidRDefault="00610BEE" w:rsidP="00C1189A">
            <w:pPr>
              <w:pStyle w:val="TableParagraph"/>
              <w:tabs>
                <w:tab w:val="left" w:pos="991"/>
              </w:tabs>
              <w:spacing w:before="72" w:line="216" w:lineRule="auto"/>
              <w:ind w:left="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823" w:type="dxa"/>
            <w:tcBorders>
              <w:top w:val="nil"/>
            </w:tcBorders>
          </w:tcPr>
          <w:p w14:paraId="6D267C2E" w14:textId="77777777" w:rsidR="00176393" w:rsidRPr="009449E5" w:rsidRDefault="00610BEE" w:rsidP="00C1189A">
            <w:pPr>
              <w:pStyle w:val="TableParagraph"/>
              <w:tabs>
                <w:tab w:val="left" w:pos="580"/>
              </w:tabs>
              <w:spacing w:before="72" w:line="216" w:lineRule="auto"/>
              <w:ind w:right="279"/>
              <w:jc w:val="right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77" w:type="dxa"/>
            <w:tcBorders>
              <w:top w:val="nil"/>
            </w:tcBorders>
          </w:tcPr>
          <w:p w14:paraId="7876D902" w14:textId="77777777" w:rsidR="00176393" w:rsidRPr="009449E5" w:rsidRDefault="00176393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14:paraId="02701BF0" w14:textId="77777777" w:rsidR="00176393" w:rsidRPr="009449E5" w:rsidRDefault="00610BEE" w:rsidP="00C1189A">
            <w:pPr>
              <w:pStyle w:val="TableParagraph"/>
              <w:tabs>
                <w:tab w:val="left" w:pos="991"/>
              </w:tabs>
              <w:spacing w:before="72" w:line="216" w:lineRule="auto"/>
              <w:ind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</w:tr>
      <w:tr w:rsidR="00E7329E" w:rsidRPr="009449E5" w14:paraId="41942475" w14:textId="77777777" w:rsidTr="0096073D">
        <w:trPr>
          <w:gridAfter w:val="1"/>
          <w:wAfter w:w="90" w:type="dxa"/>
          <w:trHeight w:hRule="exact" w:val="479"/>
        </w:trPr>
        <w:tc>
          <w:tcPr>
            <w:tcW w:w="2359" w:type="dxa"/>
          </w:tcPr>
          <w:p w14:paraId="097FAF5D" w14:textId="77777777" w:rsidR="00E7329E" w:rsidRPr="009449E5" w:rsidRDefault="00F58210" w:rsidP="00C1189A">
            <w:pPr>
              <w:pStyle w:val="TableParagraph"/>
              <w:spacing w:before="68" w:line="216" w:lineRule="auto"/>
              <w:ind w:left="200" w:right="279" w:hanging="165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Acciones</w:t>
            </w:r>
          </w:p>
        </w:tc>
        <w:tc>
          <w:tcPr>
            <w:tcW w:w="1080" w:type="dxa"/>
          </w:tcPr>
          <w:p w14:paraId="027745ED" w14:textId="77777777" w:rsidR="00E7329E" w:rsidRPr="009449E5" w:rsidRDefault="00E7329E" w:rsidP="00C1189A">
            <w:pPr>
              <w:pStyle w:val="TableParagraph"/>
              <w:tabs>
                <w:tab w:val="left" w:pos="854"/>
              </w:tabs>
              <w:spacing w:before="68" w:line="216" w:lineRule="auto"/>
              <w:ind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9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1174" w:type="dxa"/>
          </w:tcPr>
          <w:p w14:paraId="34C23EFC" w14:textId="77777777" w:rsidR="00E7329E" w:rsidRPr="009449E5" w:rsidRDefault="00E7329E" w:rsidP="00C1189A">
            <w:pPr>
              <w:pStyle w:val="TableParagraph"/>
              <w:tabs>
                <w:tab w:val="left" w:pos="645"/>
              </w:tabs>
              <w:spacing w:before="68" w:line="216" w:lineRule="auto"/>
              <w:ind w:left="88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0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1083" w:type="dxa"/>
          </w:tcPr>
          <w:p w14:paraId="1AF711A2" w14:textId="77777777" w:rsidR="00E7329E" w:rsidRPr="009449E5" w:rsidRDefault="00E7329E" w:rsidP="00C1189A">
            <w:pPr>
              <w:pStyle w:val="TableParagraph"/>
              <w:tabs>
                <w:tab w:val="left" w:pos="1025"/>
              </w:tabs>
              <w:spacing w:before="68" w:line="216" w:lineRule="auto"/>
              <w:ind w:left="62"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2321" w:type="dxa"/>
          </w:tcPr>
          <w:p w14:paraId="136C344B" w14:textId="77777777" w:rsidR="00E7329E" w:rsidRPr="009449E5" w:rsidRDefault="00F58210" w:rsidP="00C1189A">
            <w:pPr>
              <w:pStyle w:val="TableParagraph"/>
              <w:spacing w:before="72" w:line="216" w:lineRule="auto"/>
              <w:ind w:left="26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Bonos</w:t>
            </w:r>
          </w:p>
        </w:tc>
        <w:tc>
          <w:tcPr>
            <w:tcW w:w="1080" w:type="dxa"/>
          </w:tcPr>
          <w:p w14:paraId="391EDCD1" w14:textId="77777777" w:rsidR="00E7329E" w:rsidRPr="009449E5" w:rsidRDefault="00E7329E" w:rsidP="00C1189A">
            <w:pPr>
              <w:pStyle w:val="TableParagraph"/>
              <w:tabs>
                <w:tab w:val="left" w:pos="991"/>
              </w:tabs>
              <w:spacing w:before="72" w:line="216" w:lineRule="auto"/>
              <w:ind w:left="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823" w:type="dxa"/>
          </w:tcPr>
          <w:p w14:paraId="700A00E9" w14:textId="77777777" w:rsidR="00E7329E" w:rsidRPr="009449E5" w:rsidRDefault="00E7329E" w:rsidP="00C1189A">
            <w:pPr>
              <w:pStyle w:val="TableParagraph"/>
              <w:tabs>
                <w:tab w:val="left" w:pos="580"/>
              </w:tabs>
              <w:spacing w:before="72" w:line="216" w:lineRule="auto"/>
              <w:ind w:right="279"/>
              <w:jc w:val="right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77" w:type="dxa"/>
          </w:tcPr>
          <w:p w14:paraId="4AD1D352" w14:textId="77777777" w:rsidR="00E7329E" w:rsidRPr="009449E5" w:rsidRDefault="00E7329E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031" w:type="dxa"/>
          </w:tcPr>
          <w:p w14:paraId="6EA4C12F" w14:textId="77777777" w:rsidR="00E7329E" w:rsidRPr="009449E5" w:rsidRDefault="00E7329E" w:rsidP="00C1189A">
            <w:pPr>
              <w:pStyle w:val="TableParagraph"/>
              <w:tabs>
                <w:tab w:val="left" w:pos="991"/>
              </w:tabs>
              <w:spacing w:before="72" w:line="216" w:lineRule="auto"/>
              <w:ind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</w:tr>
      <w:tr w:rsidR="00176393" w:rsidRPr="009449E5" w14:paraId="44F63D88" w14:textId="77777777" w:rsidTr="0096073D">
        <w:trPr>
          <w:gridAfter w:val="1"/>
          <w:wAfter w:w="90" w:type="dxa"/>
          <w:trHeight w:hRule="exact" w:val="485"/>
        </w:trPr>
        <w:tc>
          <w:tcPr>
            <w:tcW w:w="2359" w:type="dxa"/>
          </w:tcPr>
          <w:p w14:paraId="6B47640F" w14:textId="77777777" w:rsidR="00176393" w:rsidRPr="009449E5" w:rsidRDefault="00F58210" w:rsidP="00C1189A">
            <w:pPr>
              <w:pStyle w:val="TableParagraph"/>
              <w:spacing w:before="68" w:line="216" w:lineRule="auto"/>
              <w:ind w:left="200" w:right="279" w:hanging="165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 xml:space="preserve">Persona a persona </w:t>
            </w:r>
            <w:r w:rsidRPr="009449E5">
              <w:rPr>
                <w:rFonts w:asciiTheme="minorHAnsi" w:hAnsiTheme="minorHAnsi" w:cstheme="minorHAnsi"/>
                <w:sz w:val="14"/>
                <w:szCs w:val="14"/>
                <w:lang w:val="es-US"/>
              </w:rPr>
              <w:t>(Cash App, Zelle, Venmo, Paypal, etc.)</w:t>
            </w:r>
          </w:p>
        </w:tc>
        <w:tc>
          <w:tcPr>
            <w:tcW w:w="1080" w:type="dxa"/>
          </w:tcPr>
          <w:p w14:paraId="2CD67F33" w14:textId="77777777" w:rsidR="00176393" w:rsidRPr="009449E5" w:rsidRDefault="00610BEE" w:rsidP="00C1189A">
            <w:pPr>
              <w:pStyle w:val="TableParagraph"/>
              <w:tabs>
                <w:tab w:val="left" w:pos="854"/>
              </w:tabs>
              <w:spacing w:before="68" w:line="216" w:lineRule="auto"/>
              <w:ind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9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1174" w:type="dxa"/>
          </w:tcPr>
          <w:p w14:paraId="3BDA82CC" w14:textId="77777777" w:rsidR="00176393" w:rsidRPr="009449E5" w:rsidRDefault="00610BEE" w:rsidP="00C1189A">
            <w:pPr>
              <w:pStyle w:val="TableParagraph"/>
              <w:tabs>
                <w:tab w:val="left" w:pos="645"/>
              </w:tabs>
              <w:spacing w:before="68" w:line="216" w:lineRule="auto"/>
              <w:ind w:left="88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0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1083" w:type="dxa"/>
          </w:tcPr>
          <w:p w14:paraId="48D89996" w14:textId="77777777" w:rsidR="00176393" w:rsidRPr="009449E5" w:rsidRDefault="00610BEE" w:rsidP="00C1189A">
            <w:pPr>
              <w:pStyle w:val="TableParagraph"/>
              <w:tabs>
                <w:tab w:val="left" w:pos="1025"/>
              </w:tabs>
              <w:spacing w:before="68" w:line="216" w:lineRule="auto"/>
              <w:ind w:left="62"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2321" w:type="dxa"/>
          </w:tcPr>
          <w:p w14:paraId="3888E24A" w14:textId="77777777" w:rsidR="00176393" w:rsidRPr="009449E5" w:rsidRDefault="00F58210" w:rsidP="00C1189A">
            <w:pPr>
              <w:pStyle w:val="TableParagraph"/>
              <w:spacing w:before="68" w:line="216" w:lineRule="auto"/>
              <w:ind w:left="26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Fondos de fideicomiso</w:t>
            </w:r>
          </w:p>
        </w:tc>
        <w:tc>
          <w:tcPr>
            <w:tcW w:w="1080" w:type="dxa"/>
          </w:tcPr>
          <w:p w14:paraId="765DFFB4" w14:textId="77777777" w:rsidR="00176393" w:rsidRPr="009449E5" w:rsidRDefault="00610BEE" w:rsidP="00C1189A">
            <w:pPr>
              <w:pStyle w:val="TableParagraph"/>
              <w:tabs>
                <w:tab w:val="left" w:pos="991"/>
              </w:tabs>
              <w:spacing w:before="68" w:line="216" w:lineRule="auto"/>
              <w:ind w:left="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823" w:type="dxa"/>
          </w:tcPr>
          <w:p w14:paraId="0F279FE5" w14:textId="77777777" w:rsidR="00176393" w:rsidRPr="009449E5" w:rsidRDefault="00610BEE" w:rsidP="00C1189A">
            <w:pPr>
              <w:pStyle w:val="TableParagraph"/>
              <w:tabs>
                <w:tab w:val="left" w:pos="580"/>
              </w:tabs>
              <w:spacing w:before="68" w:line="216" w:lineRule="auto"/>
              <w:ind w:right="279"/>
              <w:jc w:val="right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77" w:type="dxa"/>
          </w:tcPr>
          <w:p w14:paraId="7E2DBF46" w14:textId="77777777" w:rsidR="00176393" w:rsidRPr="009449E5" w:rsidRDefault="00176393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031" w:type="dxa"/>
          </w:tcPr>
          <w:p w14:paraId="3C0FCB47" w14:textId="77777777" w:rsidR="00176393" w:rsidRPr="009449E5" w:rsidRDefault="00610BEE" w:rsidP="00C1189A">
            <w:pPr>
              <w:pStyle w:val="TableParagraph"/>
              <w:tabs>
                <w:tab w:val="left" w:pos="991"/>
              </w:tabs>
              <w:spacing w:before="68" w:line="216" w:lineRule="auto"/>
              <w:ind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</w:tr>
      <w:tr w:rsidR="00176393" w:rsidRPr="009449E5" w14:paraId="05C81B5C" w14:textId="77777777" w:rsidTr="009449E5">
        <w:trPr>
          <w:gridAfter w:val="1"/>
          <w:wAfter w:w="90" w:type="dxa"/>
          <w:trHeight w:hRule="exact" w:val="722"/>
        </w:trPr>
        <w:tc>
          <w:tcPr>
            <w:tcW w:w="2359" w:type="dxa"/>
          </w:tcPr>
          <w:p w14:paraId="35A362F9" w14:textId="77777777" w:rsidR="00176393" w:rsidRPr="009449E5" w:rsidRDefault="00F58210" w:rsidP="00C1189A">
            <w:pPr>
              <w:pStyle w:val="TableParagraph"/>
              <w:spacing w:before="82" w:line="216" w:lineRule="auto"/>
              <w:ind w:left="200" w:right="279" w:hanging="165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Patrimonio neto en bienes raíces</w:t>
            </w:r>
          </w:p>
        </w:tc>
        <w:tc>
          <w:tcPr>
            <w:tcW w:w="1080" w:type="dxa"/>
          </w:tcPr>
          <w:p w14:paraId="5818B8C2" w14:textId="77777777" w:rsidR="00176393" w:rsidRPr="009449E5" w:rsidRDefault="00610BEE" w:rsidP="00C1189A">
            <w:pPr>
              <w:pStyle w:val="TableParagraph"/>
              <w:tabs>
                <w:tab w:val="left" w:pos="854"/>
              </w:tabs>
              <w:spacing w:before="82" w:line="216" w:lineRule="auto"/>
              <w:ind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9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1174" w:type="dxa"/>
          </w:tcPr>
          <w:p w14:paraId="4774BD33" w14:textId="77777777" w:rsidR="00176393" w:rsidRPr="009449E5" w:rsidRDefault="00610BEE" w:rsidP="00C1189A">
            <w:pPr>
              <w:pStyle w:val="TableParagraph"/>
              <w:tabs>
                <w:tab w:val="left" w:pos="645"/>
              </w:tabs>
              <w:spacing w:before="82" w:line="216" w:lineRule="auto"/>
              <w:ind w:left="88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0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1083" w:type="dxa"/>
          </w:tcPr>
          <w:p w14:paraId="648B1562" w14:textId="77777777" w:rsidR="00176393" w:rsidRPr="009449E5" w:rsidRDefault="00610BEE" w:rsidP="00C1189A">
            <w:pPr>
              <w:pStyle w:val="TableParagraph"/>
              <w:tabs>
                <w:tab w:val="left" w:pos="1025"/>
              </w:tabs>
              <w:spacing w:before="82" w:line="216" w:lineRule="auto"/>
              <w:ind w:left="62"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2321" w:type="dxa"/>
          </w:tcPr>
          <w:p w14:paraId="46C031DC" w14:textId="77777777" w:rsidR="00176393" w:rsidRPr="009449E5" w:rsidRDefault="00F58210" w:rsidP="00C1189A">
            <w:pPr>
              <w:pStyle w:val="TableParagraph"/>
              <w:spacing w:before="82" w:line="216" w:lineRule="auto"/>
              <w:ind w:left="26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Contratos de compraventa de terrenos</w:t>
            </w:r>
          </w:p>
        </w:tc>
        <w:tc>
          <w:tcPr>
            <w:tcW w:w="1080" w:type="dxa"/>
          </w:tcPr>
          <w:p w14:paraId="564595EB" w14:textId="77777777" w:rsidR="00176393" w:rsidRPr="009449E5" w:rsidRDefault="00610BEE" w:rsidP="00C1189A">
            <w:pPr>
              <w:pStyle w:val="TableParagraph"/>
              <w:tabs>
                <w:tab w:val="left" w:pos="991"/>
              </w:tabs>
              <w:spacing w:before="82" w:line="216" w:lineRule="auto"/>
              <w:ind w:left="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823" w:type="dxa"/>
          </w:tcPr>
          <w:p w14:paraId="46953FC6" w14:textId="77777777" w:rsidR="00176393" w:rsidRPr="009449E5" w:rsidRDefault="00610BEE" w:rsidP="00C1189A">
            <w:pPr>
              <w:pStyle w:val="TableParagraph"/>
              <w:tabs>
                <w:tab w:val="left" w:pos="580"/>
              </w:tabs>
              <w:spacing w:before="82" w:line="216" w:lineRule="auto"/>
              <w:ind w:right="279"/>
              <w:jc w:val="right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77" w:type="dxa"/>
          </w:tcPr>
          <w:p w14:paraId="66BC5BE1" w14:textId="77777777" w:rsidR="00176393" w:rsidRPr="009449E5" w:rsidRDefault="00176393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031" w:type="dxa"/>
          </w:tcPr>
          <w:p w14:paraId="631DB57B" w14:textId="77777777" w:rsidR="00176393" w:rsidRPr="009449E5" w:rsidRDefault="00610BEE" w:rsidP="00C1189A">
            <w:pPr>
              <w:pStyle w:val="TableParagraph"/>
              <w:tabs>
                <w:tab w:val="left" w:pos="991"/>
              </w:tabs>
              <w:spacing w:before="82" w:line="216" w:lineRule="auto"/>
              <w:ind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</w:tr>
      <w:tr w:rsidR="00176393" w:rsidRPr="009449E5" w14:paraId="2E862F61" w14:textId="77777777" w:rsidTr="0096073D">
        <w:trPr>
          <w:gridAfter w:val="1"/>
          <w:wAfter w:w="90" w:type="dxa"/>
          <w:trHeight w:hRule="exact" w:val="502"/>
        </w:trPr>
        <w:tc>
          <w:tcPr>
            <w:tcW w:w="2359" w:type="dxa"/>
          </w:tcPr>
          <w:p w14:paraId="68CE4C92" w14:textId="5A742925" w:rsidR="00176393" w:rsidRPr="009449E5" w:rsidRDefault="009449E5" w:rsidP="00C1189A">
            <w:pPr>
              <w:pStyle w:val="TableParagraph"/>
              <w:spacing w:before="81" w:line="216" w:lineRule="auto"/>
              <w:ind w:left="200" w:right="279" w:hanging="165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Recibos de s</w:t>
            </w:r>
            <w:r w:rsidR="00F58210" w:rsidRPr="009449E5">
              <w:rPr>
                <w:rFonts w:asciiTheme="minorHAnsi" w:hAnsiTheme="minorHAnsi" w:cstheme="minorHAnsi"/>
                <w:sz w:val="18"/>
                <w:lang w:val="es-US"/>
              </w:rPr>
              <w:t>umas globales</w:t>
            </w:r>
          </w:p>
        </w:tc>
        <w:tc>
          <w:tcPr>
            <w:tcW w:w="1080" w:type="dxa"/>
          </w:tcPr>
          <w:p w14:paraId="4D5C6710" w14:textId="77777777" w:rsidR="00176393" w:rsidRPr="009449E5" w:rsidRDefault="00610BEE" w:rsidP="00C1189A">
            <w:pPr>
              <w:pStyle w:val="TableParagraph"/>
              <w:tabs>
                <w:tab w:val="left" w:pos="854"/>
              </w:tabs>
              <w:spacing w:before="81" w:line="216" w:lineRule="auto"/>
              <w:ind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9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1174" w:type="dxa"/>
          </w:tcPr>
          <w:p w14:paraId="6CEAAB79" w14:textId="77777777" w:rsidR="00176393" w:rsidRPr="009449E5" w:rsidRDefault="00610BEE" w:rsidP="00C1189A">
            <w:pPr>
              <w:pStyle w:val="TableParagraph"/>
              <w:tabs>
                <w:tab w:val="left" w:pos="611"/>
              </w:tabs>
              <w:spacing w:before="81" w:line="216" w:lineRule="auto"/>
              <w:ind w:left="88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1083" w:type="dxa"/>
          </w:tcPr>
          <w:p w14:paraId="01C138EC" w14:textId="77777777" w:rsidR="00176393" w:rsidRPr="009449E5" w:rsidRDefault="00610BEE" w:rsidP="00C1189A">
            <w:pPr>
              <w:pStyle w:val="TableParagraph"/>
              <w:tabs>
                <w:tab w:val="left" w:pos="1025"/>
              </w:tabs>
              <w:spacing w:before="81" w:line="216" w:lineRule="auto"/>
              <w:ind w:left="62"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2321" w:type="dxa"/>
          </w:tcPr>
          <w:p w14:paraId="6CB161DD" w14:textId="77777777" w:rsidR="00176393" w:rsidRPr="009449E5" w:rsidRDefault="00F58210" w:rsidP="00C1189A">
            <w:pPr>
              <w:pStyle w:val="TableParagraph"/>
              <w:spacing w:before="81" w:line="216" w:lineRule="auto"/>
              <w:ind w:left="26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Inversiones de capital</w:t>
            </w:r>
          </w:p>
        </w:tc>
        <w:tc>
          <w:tcPr>
            <w:tcW w:w="1080" w:type="dxa"/>
          </w:tcPr>
          <w:p w14:paraId="6C045AF7" w14:textId="77777777" w:rsidR="00176393" w:rsidRPr="009449E5" w:rsidRDefault="00610BEE" w:rsidP="00C1189A">
            <w:pPr>
              <w:pStyle w:val="TableParagraph"/>
              <w:tabs>
                <w:tab w:val="left" w:pos="991"/>
              </w:tabs>
              <w:spacing w:before="81" w:line="216" w:lineRule="auto"/>
              <w:ind w:left="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823" w:type="dxa"/>
          </w:tcPr>
          <w:p w14:paraId="7E229410" w14:textId="77777777" w:rsidR="00176393" w:rsidRPr="009449E5" w:rsidRDefault="00610BEE" w:rsidP="00C1189A">
            <w:pPr>
              <w:pStyle w:val="TableParagraph"/>
              <w:tabs>
                <w:tab w:val="left" w:pos="580"/>
              </w:tabs>
              <w:spacing w:before="81" w:line="216" w:lineRule="auto"/>
              <w:ind w:right="279"/>
              <w:jc w:val="right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77" w:type="dxa"/>
          </w:tcPr>
          <w:p w14:paraId="0F971E08" w14:textId="77777777" w:rsidR="00176393" w:rsidRPr="009449E5" w:rsidRDefault="00176393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031" w:type="dxa"/>
          </w:tcPr>
          <w:p w14:paraId="3367C1E5" w14:textId="77777777" w:rsidR="00176393" w:rsidRPr="009449E5" w:rsidRDefault="00610BEE" w:rsidP="00C1189A">
            <w:pPr>
              <w:pStyle w:val="TableParagraph"/>
              <w:tabs>
                <w:tab w:val="left" w:pos="991"/>
              </w:tabs>
              <w:spacing w:before="81" w:line="216" w:lineRule="auto"/>
              <w:ind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</w:tr>
      <w:tr w:rsidR="00176393" w:rsidRPr="009449E5" w14:paraId="722254DB" w14:textId="77777777" w:rsidTr="0096073D">
        <w:trPr>
          <w:gridAfter w:val="1"/>
          <w:wAfter w:w="90" w:type="dxa"/>
          <w:trHeight w:hRule="exact" w:val="527"/>
        </w:trPr>
        <w:tc>
          <w:tcPr>
            <w:tcW w:w="2359" w:type="dxa"/>
          </w:tcPr>
          <w:p w14:paraId="6CD47720" w14:textId="77777777" w:rsidR="00176393" w:rsidRPr="009449E5" w:rsidRDefault="00F58210" w:rsidP="00C1189A">
            <w:pPr>
              <w:pStyle w:val="TableParagraph"/>
              <w:spacing w:before="82" w:line="216" w:lineRule="auto"/>
              <w:ind w:left="200" w:right="279" w:hanging="165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Bitcoin o criptomoneda</w:t>
            </w:r>
          </w:p>
        </w:tc>
        <w:tc>
          <w:tcPr>
            <w:tcW w:w="1080" w:type="dxa"/>
          </w:tcPr>
          <w:p w14:paraId="2DEAED21" w14:textId="77777777" w:rsidR="00176393" w:rsidRPr="009449E5" w:rsidRDefault="00610BEE" w:rsidP="00C1189A">
            <w:pPr>
              <w:pStyle w:val="TableParagraph"/>
              <w:tabs>
                <w:tab w:val="left" w:pos="854"/>
              </w:tabs>
              <w:spacing w:before="82" w:line="216" w:lineRule="auto"/>
              <w:ind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9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1174" w:type="dxa"/>
          </w:tcPr>
          <w:p w14:paraId="2897D10C" w14:textId="77777777" w:rsidR="00176393" w:rsidRPr="009449E5" w:rsidRDefault="00610BEE" w:rsidP="00C1189A">
            <w:pPr>
              <w:pStyle w:val="TableParagraph"/>
              <w:tabs>
                <w:tab w:val="left" w:pos="611"/>
              </w:tabs>
              <w:spacing w:before="82" w:line="216" w:lineRule="auto"/>
              <w:ind w:left="88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1083" w:type="dxa"/>
          </w:tcPr>
          <w:p w14:paraId="633B8CD4" w14:textId="77777777" w:rsidR="00176393" w:rsidRPr="009449E5" w:rsidRDefault="00610BEE" w:rsidP="00C1189A">
            <w:pPr>
              <w:pStyle w:val="TableParagraph"/>
              <w:tabs>
                <w:tab w:val="left" w:pos="1025"/>
              </w:tabs>
              <w:spacing w:before="82" w:line="216" w:lineRule="auto"/>
              <w:ind w:left="62"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2321" w:type="dxa"/>
          </w:tcPr>
          <w:p w14:paraId="7E968830" w14:textId="77777777" w:rsidR="00176393" w:rsidRPr="009449E5" w:rsidRDefault="00F58210" w:rsidP="00C1189A">
            <w:pPr>
              <w:pStyle w:val="TableParagraph"/>
              <w:spacing w:before="82" w:line="216" w:lineRule="auto"/>
              <w:ind w:left="267" w:right="80"/>
              <w:rPr>
                <w:rFonts w:asciiTheme="minorHAnsi" w:hAnsiTheme="minorHAnsi" w:cstheme="minorHAnsi"/>
                <w:sz w:val="18"/>
                <w:szCs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GoFundMe o colaboración abierta distribuida</w:t>
            </w:r>
          </w:p>
        </w:tc>
        <w:tc>
          <w:tcPr>
            <w:tcW w:w="1080" w:type="dxa"/>
          </w:tcPr>
          <w:p w14:paraId="6FF39E35" w14:textId="77777777" w:rsidR="00176393" w:rsidRPr="009449E5" w:rsidRDefault="00610BEE" w:rsidP="00C1189A">
            <w:pPr>
              <w:pStyle w:val="TableParagraph"/>
              <w:tabs>
                <w:tab w:val="left" w:pos="991"/>
              </w:tabs>
              <w:spacing w:before="82" w:line="216" w:lineRule="auto"/>
              <w:ind w:left="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823" w:type="dxa"/>
          </w:tcPr>
          <w:p w14:paraId="7009525C" w14:textId="77777777" w:rsidR="00176393" w:rsidRPr="009449E5" w:rsidRDefault="00610BEE" w:rsidP="00C1189A">
            <w:pPr>
              <w:pStyle w:val="TableParagraph"/>
              <w:tabs>
                <w:tab w:val="left" w:pos="580"/>
              </w:tabs>
              <w:spacing w:before="82" w:line="216" w:lineRule="auto"/>
              <w:ind w:right="279"/>
              <w:jc w:val="right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77" w:type="dxa"/>
          </w:tcPr>
          <w:p w14:paraId="30A97E0C" w14:textId="77777777" w:rsidR="00176393" w:rsidRPr="009449E5" w:rsidRDefault="00176393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031" w:type="dxa"/>
          </w:tcPr>
          <w:p w14:paraId="7155581D" w14:textId="77777777" w:rsidR="00176393" w:rsidRPr="009449E5" w:rsidRDefault="00610BEE" w:rsidP="00C1189A">
            <w:pPr>
              <w:pStyle w:val="TableParagraph"/>
              <w:tabs>
                <w:tab w:val="left" w:pos="991"/>
              </w:tabs>
              <w:spacing w:before="82" w:line="216" w:lineRule="auto"/>
              <w:ind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</w:tr>
      <w:tr w:rsidR="00E7329E" w:rsidRPr="009449E5" w14:paraId="16AE6D72" w14:textId="77777777" w:rsidTr="0096073D">
        <w:trPr>
          <w:gridAfter w:val="1"/>
          <w:wAfter w:w="90" w:type="dxa"/>
          <w:trHeight w:hRule="exact" w:val="548"/>
        </w:trPr>
        <w:tc>
          <w:tcPr>
            <w:tcW w:w="2359" w:type="dxa"/>
          </w:tcPr>
          <w:p w14:paraId="2A1E4D5F" w14:textId="77777777" w:rsidR="00E7329E" w:rsidRPr="009449E5" w:rsidRDefault="00F58210" w:rsidP="00C1189A">
            <w:pPr>
              <w:pStyle w:val="TableParagraph"/>
              <w:spacing w:before="99" w:line="216" w:lineRule="auto"/>
              <w:ind w:left="200" w:right="279" w:hanging="165"/>
              <w:rPr>
                <w:rFonts w:asciiTheme="minorHAnsi" w:hAnsiTheme="minorHAnsi" w:cstheme="minorHAnsi"/>
                <w:sz w:val="12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 xml:space="preserve">Seguro de vida </w:t>
            </w:r>
            <w:r w:rsidRPr="009449E5">
              <w:rPr>
                <w:rFonts w:asciiTheme="minorHAnsi" w:hAnsiTheme="minorHAnsi" w:cstheme="minorHAnsi"/>
                <w:sz w:val="12"/>
                <w:szCs w:val="12"/>
                <w:lang w:val="es-US"/>
              </w:rPr>
              <w:t>(sin incluir pólizas a plazo)</w:t>
            </w:r>
          </w:p>
        </w:tc>
        <w:tc>
          <w:tcPr>
            <w:tcW w:w="1080" w:type="dxa"/>
          </w:tcPr>
          <w:p w14:paraId="678AFA12" w14:textId="77777777" w:rsidR="00E7329E" w:rsidRPr="009449E5" w:rsidRDefault="00E7329E" w:rsidP="00C1189A">
            <w:pPr>
              <w:pStyle w:val="TableParagraph"/>
              <w:tabs>
                <w:tab w:val="left" w:pos="854"/>
              </w:tabs>
              <w:spacing w:before="99" w:line="216" w:lineRule="auto"/>
              <w:ind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9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1174" w:type="dxa"/>
          </w:tcPr>
          <w:p w14:paraId="59A86618" w14:textId="77777777" w:rsidR="00E7329E" w:rsidRPr="009449E5" w:rsidRDefault="00E7329E" w:rsidP="00C1189A">
            <w:pPr>
              <w:pStyle w:val="TableParagraph"/>
              <w:tabs>
                <w:tab w:val="left" w:pos="611"/>
              </w:tabs>
              <w:spacing w:before="99" w:line="216" w:lineRule="auto"/>
              <w:ind w:left="88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1083" w:type="dxa"/>
          </w:tcPr>
          <w:p w14:paraId="2C619397" w14:textId="77777777" w:rsidR="00E7329E" w:rsidRPr="009449E5" w:rsidRDefault="00E7329E" w:rsidP="00C1189A">
            <w:pPr>
              <w:pStyle w:val="TableParagraph"/>
              <w:tabs>
                <w:tab w:val="left" w:pos="1025"/>
              </w:tabs>
              <w:spacing w:before="99" w:line="216" w:lineRule="auto"/>
              <w:ind w:left="62"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2321" w:type="dxa"/>
          </w:tcPr>
          <w:p w14:paraId="3667DEC6" w14:textId="77777777" w:rsidR="00E7329E" w:rsidRPr="009449E5" w:rsidRDefault="00F58210" w:rsidP="00C1189A">
            <w:pPr>
              <w:pStyle w:val="TableParagraph"/>
              <w:spacing w:before="82" w:line="216" w:lineRule="auto"/>
              <w:ind w:left="267" w:right="80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Tarjetas de débito prepagas</w:t>
            </w:r>
          </w:p>
        </w:tc>
        <w:tc>
          <w:tcPr>
            <w:tcW w:w="1080" w:type="dxa"/>
          </w:tcPr>
          <w:p w14:paraId="49DA2061" w14:textId="77777777" w:rsidR="00E7329E" w:rsidRPr="009449E5" w:rsidRDefault="00E7329E" w:rsidP="00C1189A">
            <w:pPr>
              <w:pStyle w:val="TableParagraph"/>
              <w:tabs>
                <w:tab w:val="left" w:pos="991"/>
              </w:tabs>
              <w:spacing w:before="82" w:line="216" w:lineRule="auto"/>
              <w:ind w:left="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823" w:type="dxa"/>
          </w:tcPr>
          <w:p w14:paraId="501909E5" w14:textId="77777777" w:rsidR="00E7329E" w:rsidRPr="009449E5" w:rsidRDefault="00E7329E" w:rsidP="00C1189A">
            <w:pPr>
              <w:pStyle w:val="TableParagraph"/>
              <w:tabs>
                <w:tab w:val="left" w:pos="580"/>
              </w:tabs>
              <w:spacing w:before="82" w:line="216" w:lineRule="auto"/>
              <w:ind w:right="279"/>
              <w:jc w:val="right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77" w:type="dxa"/>
          </w:tcPr>
          <w:p w14:paraId="6B9D7C2B" w14:textId="77777777" w:rsidR="00E7329E" w:rsidRPr="009449E5" w:rsidRDefault="00E7329E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031" w:type="dxa"/>
          </w:tcPr>
          <w:p w14:paraId="13B15FA1" w14:textId="77777777" w:rsidR="00E7329E" w:rsidRPr="009449E5" w:rsidRDefault="00E7329E" w:rsidP="00C1189A">
            <w:pPr>
              <w:pStyle w:val="TableParagraph"/>
              <w:tabs>
                <w:tab w:val="left" w:pos="991"/>
              </w:tabs>
              <w:spacing w:before="82" w:line="216" w:lineRule="auto"/>
              <w:ind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</w:tr>
      <w:tr w:rsidR="00CF39A3" w:rsidRPr="009449E5" w14:paraId="4A85B923" w14:textId="77777777" w:rsidTr="0096073D">
        <w:trPr>
          <w:gridAfter w:val="1"/>
          <w:wAfter w:w="90" w:type="dxa"/>
          <w:trHeight w:hRule="exact" w:val="434"/>
        </w:trPr>
        <w:tc>
          <w:tcPr>
            <w:tcW w:w="2359" w:type="dxa"/>
          </w:tcPr>
          <w:p w14:paraId="3CA96C9B" w14:textId="77777777" w:rsidR="00CF39A3" w:rsidRPr="009449E5" w:rsidRDefault="00F58210" w:rsidP="00C1189A">
            <w:pPr>
              <w:pStyle w:val="TableParagraph"/>
              <w:spacing w:before="99" w:line="216" w:lineRule="auto"/>
              <w:ind w:left="200" w:right="279" w:hanging="165"/>
              <w:rPr>
                <w:rFonts w:asciiTheme="minorHAnsi" w:hAnsiTheme="minorHAnsi" w:cstheme="minorHAnsi"/>
                <w:sz w:val="12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Efectivo disponible</w:t>
            </w:r>
          </w:p>
        </w:tc>
        <w:tc>
          <w:tcPr>
            <w:tcW w:w="1080" w:type="dxa"/>
          </w:tcPr>
          <w:p w14:paraId="4AB84702" w14:textId="77777777" w:rsidR="00CF39A3" w:rsidRPr="009449E5" w:rsidRDefault="00CF39A3" w:rsidP="00C1189A">
            <w:pPr>
              <w:pStyle w:val="TableParagraph"/>
              <w:tabs>
                <w:tab w:val="left" w:pos="854"/>
              </w:tabs>
              <w:spacing w:before="99" w:line="216" w:lineRule="auto"/>
              <w:ind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9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1174" w:type="dxa"/>
          </w:tcPr>
          <w:p w14:paraId="1A88E342" w14:textId="77777777" w:rsidR="00CF39A3" w:rsidRPr="009449E5" w:rsidRDefault="00CF39A3" w:rsidP="00C1189A">
            <w:pPr>
              <w:pStyle w:val="TableParagraph"/>
              <w:tabs>
                <w:tab w:val="left" w:pos="611"/>
              </w:tabs>
              <w:spacing w:before="99" w:line="216" w:lineRule="auto"/>
              <w:ind w:left="88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1083" w:type="dxa"/>
          </w:tcPr>
          <w:p w14:paraId="1083120D" w14:textId="77777777" w:rsidR="00CF39A3" w:rsidRPr="009449E5" w:rsidRDefault="00CF39A3" w:rsidP="00C1189A">
            <w:pPr>
              <w:pStyle w:val="TableParagraph"/>
              <w:tabs>
                <w:tab w:val="left" w:pos="1025"/>
              </w:tabs>
              <w:spacing w:before="99" w:line="216" w:lineRule="auto"/>
              <w:ind w:left="62"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2321" w:type="dxa"/>
          </w:tcPr>
          <w:p w14:paraId="0F58439C" w14:textId="77777777" w:rsidR="00CF39A3" w:rsidRPr="009449E5" w:rsidRDefault="00CF39A3" w:rsidP="00C1189A">
            <w:pPr>
              <w:pStyle w:val="TableParagraph"/>
              <w:spacing w:before="99" w:line="216" w:lineRule="auto"/>
              <w:ind w:left="200" w:right="279" w:hanging="165"/>
              <w:rPr>
                <w:rFonts w:asciiTheme="minorHAnsi" w:hAnsiTheme="minorHAnsi" w:cstheme="minorHAnsi"/>
                <w:sz w:val="12"/>
                <w:lang w:val="es-US"/>
              </w:rPr>
            </w:pPr>
          </w:p>
        </w:tc>
        <w:tc>
          <w:tcPr>
            <w:tcW w:w="1080" w:type="dxa"/>
          </w:tcPr>
          <w:p w14:paraId="482664B4" w14:textId="77777777" w:rsidR="00CF39A3" w:rsidRPr="009449E5" w:rsidRDefault="00CF39A3" w:rsidP="00C1189A">
            <w:pPr>
              <w:pStyle w:val="TableParagraph"/>
              <w:tabs>
                <w:tab w:val="left" w:pos="854"/>
              </w:tabs>
              <w:spacing w:before="99" w:line="216" w:lineRule="auto"/>
              <w:ind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</w:p>
        </w:tc>
        <w:tc>
          <w:tcPr>
            <w:tcW w:w="823" w:type="dxa"/>
          </w:tcPr>
          <w:p w14:paraId="03F22D9A" w14:textId="77777777" w:rsidR="00CF39A3" w:rsidRPr="009449E5" w:rsidRDefault="00CF39A3" w:rsidP="00C1189A">
            <w:pPr>
              <w:pStyle w:val="TableParagraph"/>
              <w:tabs>
                <w:tab w:val="left" w:pos="611"/>
              </w:tabs>
              <w:spacing w:before="99" w:line="216" w:lineRule="auto"/>
              <w:ind w:left="88" w:right="279"/>
              <w:rPr>
                <w:rFonts w:asciiTheme="minorHAnsi" w:hAnsiTheme="minorHAnsi" w:cstheme="minorHAnsi"/>
                <w:sz w:val="18"/>
                <w:lang w:val="es-US"/>
              </w:rPr>
            </w:pPr>
          </w:p>
        </w:tc>
        <w:tc>
          <w:tcPr>
            <w:tcW w:w="77" w:type="dxa"/>
          </w:tcPr>
          <w:p w14:paraId="7CCC291C" w14:textId="77777777" w:rsidR="00CF39A3" w:rsidRPr="009449E5" w:rsidRDefault="00CF39A3" w:rsidP="00C1189A">
            <w:pPr>
              <w:pStyle w:val="TableParagraph"/>
              <w:tabs>
                <w:tab w:val="left" w:pos="1025"/>
              </w:tabs>
              <w:spacing w:before="99" w:line="216" w:lineRule="auto"/>
              <w:ind w:left="62"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</w:p>
        </w:tc>
        <w:tc>
          <w:tcPr>
            <w:tcW w:w="1031" w:type="dxa"/>
          </w:tcPr>
          <w:p w14:paraId="3F5211E8" w14:textId="77777777" w:rsidR="00CF39A3" w:rsidRPr="009449E5" w:rsidRDefault="00CF39A3" w:rsidP="00C1189A">
            <w:pPr>
              <w:pStyle w:val="TableParagraph"/>
              <w:spacing w:before="99" w:line="216" w:lineRule="auto"/>
              <w:ind w:left="200" w:right="279" w:hanging="165"/>
              <w:rPr>
                <w:rFonts w:asciiTheme="minorHAnsi" w:hAnsiTheme="minorHAnsi" w:cstheme="minorHAnsi"/>
                <w:sz w:val="12"/>
                <w:lang w:val="es-US"/>
              </w:rPr>
            </w:pPr>
          </w:p>
        </w:tc>
      </w:tr>
      <w:tr w:rsidR="00E7329E" w:rsidRPr="009449E5" w14:paraId="5A651898" w14:textId="77777777" w:rsidTr="0096073D">
        <w:trPr>
          <w:gridAfter w:val="1"/>
          <w:wAfter w:w="90" w:type="dxa"/>
          <w:trHeight w:hRule="exact" w:val="695"/>
        </w:trPr>
        <w:tc>
          <w:tcPr>
            <w:tcW w:w="2359" w:type="dxa"/>
          </w:tcPr>
          <w:p w14:paraId="071C54FA" w14:textId="3CF61699" w:rsidR="00E7329E" w:rsidRPr="009449E5" w:rsidRDefault="009449E5" w:rsidP="00C1189A">
            <w:pPr>
              <w:pStyle w:val="TableParagraph"/>
              <w:spacing w:before="107" w:line="216" w:lineRule="auto"/>
              <w:ind w:left="200" w:right="279" w:hanging="165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 xml:space="preserve">Bienes personales mantenidos </w:t>
            </w:r>
            <w:r w:rsidR="00F58210" w:rsidRPr="009449E5">
              <w:rPr>
                <w:rFonts w:asciiTheme="minorHAnsi" w:hAnsiTheme="minorHAnsi" w:cstheme="minorHAnsi"/>
                <w:sz w:val="18"/>
                <w:lang w:val="es-US"/>
              </w:rPr>
              <w:t>como inversión</w:t>
            </w:r>
          </w:p>
        </w:tc>
        <w:tc>
          <w:tcPr>
            <w:tcW w:w="1080" w:type="dxa"/>
          </w:tcPr>
          <w:p w14:paraId="64F4A574" w14:textId="77777777" w:rsidR="00E7329E" w:rsidRPr="009449E5" w:rsidRDefault="00E7329E" w:rsidP="00C1189A">
            <w:pPr>
              <w:pStyle w:val="TableParagraph"/>
              <w:spacing w:before="10" w:line="216" w:lineRule="auto"/>
              <w:ind w:right="279"/>
              <w:rPr>
                <w:rFonts w:asciiTheme="minorHAnsi" w:hAnsiTheme="minorHAnsi" w:cstheme="minorHAnsi"/>
                <w:sz w:val="25"/>
                <w:lang w:val="es-US"/>
              </w:rPr>
            </w:pPr>
          </w:p>
          <w:p w14:paraId="187C3A8B" w14:textId="77777777" w:rsidR="00E7329E" w:rsidRPr="009449E5" w:rsidRDefault="00E7329E" w:rsidP="00C1189A">
            <w:pPr>
              <w:pStyle w:val="TableParagraph"/>
              <w:tabs>
                <w:tab w:val="left" w:pos="854"/>
              </w:tabs>
              <w:spacing w:before="1" w:line="216" w:lineRule="auto"/>
              <w:ind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9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1174" w:type="dxa"/>
          </w:tcPr>
          <w:p w14:paraId="70DEB372" w14:textId="77777777" w:rsidR="00E7329E" w:rsidRPr="009449E5" w:rsidRDefault="00E7329E" w:rsidP="00C1189A">
            <w:pPr>
              <w:pStyle w:val="TableParagraph"/>
              <w:spacing w:before="10" w:line="216" w:lineRule="auto"/>
              <w:ind w:right="279"/>
              <w:rPr>
                <w:rFonts w:asciiTheme="minorHAnsi" w:hAnsiTheme="minorHAnsi" w:cstheme="minorHAnsi"/>
                <w:sz w:val="25"/>
                <w:lang w:val="es-US"/>
              </w:rPr>
            </w:pPr>
          </w:p>
          <w:p w14:paraId="2A970B29" w14:textId="77777777" w:rsidR="00E7329E" w:rsidRPr="009449E5" w:rsidRDefault="00E7329E" w:rsidP="00C1189A">
            <w:pPr>
              <w:pStyle w:val="TableParagraph"/>
              <w:tabs>
                <w:tab w:val="left" w:pos="611"/>
              </w:tabs>
              <w:spacing w:before="1" w:line="216" w:lineRule="auto"/>
              <w:ind w:left="88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1083" w:type="dxa"/>
          </w:tcPr>
          <w:p w14:paraId="7F93E959" w14:textId="77777777" w:rsidR="00E7329E" w:rsidRPr="009449E5" w:rsidRDefault="00E7329E" w:rsidP="00C1189A">
            <w:pPr>
              <w:pStyle w:val="TableParagraph"/>
              <w:spacing w:before="10" w:line="216" w:lineRule="auto"/>
              <w:ind w:right="279"/>
              <w:rPr>
                <w:rFonts w:asciiTheme="minorHAnsi" w:hAnsiTheme="minorHAnsi" w:cstheme="minorHAnsi"/>
                <w:sz w:val="25"/>
                <w:lang w:val="es-US"/>
              </w:rPr>
            </w:pPr>
          </w:p>
          <w:p w14:paraId="686C0A25" w14:textId="77777777" w:rsidR="00E7329E" w:rsidRPr="009449E5" w:rsidRDefault="00E7329E" w:rsidP="00C1189A">
            <w:pPr>
              <w:pStyle w:val="TableParagraph"/>
              <w:tabs>
                <w:tab w:val="left" w:pos="1025"/>
              </w:tabs>
              <w:spacing w:before="1" w:line="216" w:lineRule="auto"/>
              <w:ind w:left="62"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-11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5332" w:type="dxa"/>
            <w:gridSpan w:val="5"/>
          </w:tcPr>
          <w:p w14:paraId="13CE0F60" w14:textId="77777777" w:rsidR="00E7329E" w:rsidRPr="009449E5" w:rsidRDefault="00E7329E" w:rsidP="00C1189A">
            <w:pPr>
              <w:pStyle w:val="TableParagraph"/>
              <w:spacing w:before="10" w:line="216" w:lineRule="auto"/>
              <w:ind w:right="279"/>
              <w:rPr>
                <w:rFonts w:asciiTheme="minorHAnsi" w:hAnsiTheme="minorHAnsi" w:cstheme="minorHAnsi"/>
                <w:sz w:val="25"/>
                <w:lang w:val="es-US"/>
              </w:rPr>
            </w:pPr>
          </w:p>
          <w:p w14:paraId="633098DC" w14:textId="77777777" w:rsidR="00E7329E" w:rsidRPr="009449E5" w:rsidRDefault="00F58210" w:rsidP="00C1189A">
            <w:pPr>
              <w:pStyle w:val="TableParagraph"/>
              <w:tabs>
                <w:tab w:val="left" w:pos="5186"/>
              </w:tabs>
              <w:spacing w:before="1" w:line="216" w:lineRule="auto"/>
              <w:ind w:left="26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Explicación</w:t>
            </w:r>
            <w:r w:rsidR="00E7329E"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</w:tr>
      <w:tr w:rsidR="00E7329E" w:rsidRPr="009449E5" w14:paraId="43475B13" w14:textId="77777777" w:rsidTr="0096073D">
        <w:trPr>
          <w:gridAfter w:val="1"/>
          <w:wAfter w:w="90" w:type="dxa"/>
          <w:trHeight w:hRule="exact" w:val="381"/>
        </w:trPr>
        <w:tc>
          <w:tcPr>
            <w:tcW w:w="2359" w:type="dxa"/>
          </w:tcPr>
          <w:p w14:paraId="736D75E7" w14:textId="77777777" w:rsidR="00E7329E" w:rsidRPr="009449E5" w:rsidRDefault="00F58210" w:rsidP="00C1189A">
            <w:pPr>
              <w:pStyle w:val="TableParagraph"/>
              <w:spacing w:before="81" w:line="216" w:lineRule="auto"/>
              <w:ind w:left="200" w:right="279" w:hanging="165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Otro (indique):</w:t>
            </w:r>
          </w:p>
        </w:tc>
        <w:tc>
          <w:tcPr>
            <w:tcW w:w="1080" w:type="dxa"/>
          </w:tcPr>
          <w:p w14:paraId="49511455" w14:textId="77777777" w:rsidR="00E7329E" w:rsidRPr="009449E5" w:rsidRDefault="00E7329E" w:rsidP="00C1189A">
            <w:pPr>
              <w:pStyle w:val="TableParagraph"/>
              <w:tabs>
                <w:tab w:val="left" w:pos="868"/>
              </w:tabs>
              <w:spacing w:before="81" w:line="216" w:lineRule="auto"/>
              <w:ind w:right="279"/>
              <w:jc w:val="center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6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1174" w:type="dxa"/>
          </w:tcPr>
          <w:p w14:paraId="4685CCA2" w14:textId="77777777" w:rsidR="00E7329E" w:rsidRPr="009449E5" w:rsidRDefault="00E7329E" w:rsidP="00C1189A">
            <w:pPr>
              <w:pStyle w:val="TableParagraph"/>
              <w:tabs>
                <w:tab w:val="left" w:pos="611"/>
              </w:tabs>
              <w:spacing w:before="81" w:line="216" w:lineRule="auto"/>
              <w:ind w:left="74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  <w:t>%</w:t>
            </w:r>
            <w:r w:rsidRPr="009449E5">
              <w:rPr>
                <w:rFonts w:asciiTheme="minorHAnsi" w:hAnsiTheme="minorHAnsi" w:cstheme="minorHAnsi"/>
                <w:spacing w:val="-12"/>
                <w:sz w:val="18"/>
                <w:u w:val="single"/>
                <w:lang w:val="es-US"/>
              </w:rPr>
              <w:t xml:space="preserve"> </w:t>
            </w:r>
          </w:p>
        </w:tc>
        <w:tc>
          <w:tcPr>
            <w:tcW w:w="1083" w:type="dxa"/>
          </w:tcPr>
          <w:p w14:paraId="16082ED5" w14:textId="77777777" w:rsidR="00E7329E" w:rsidRPr="009449E5" w:rsidRDefault="00E7329E" w:rsidP="00C1189A">
            <w:pPr>
              <w:pStyle w:val="TableParagraph"/>
              <w:tabs>
                <w:tab w:val="left" w:pos="1025"/>
              </w:tabs>
              <w:spacing w:before="81" w:line="216" w:lineRule="auto"/>
              <w:ind w:left="48" w:right="279"/>
              <w:jc w:val="center"/>
              <w:rPr>
                <w:rFonts w:asciiTheme="minorHAnsi" w:hAnsiTheme="minorHAnsi" w:cstheme="minorHAnsi"/>
                <w:sz w:val="18"/>
                <w:u w:val="single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pacing w:val="3"/>
                <w:sz w:val="18"/>
                <w:u w:val="single"/>
                <w:lang w:val="es-US"/>
              </w:rPr>
              <w:t xml:space="preserve"> 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>$</w:t>
            </w:r>
            <w:r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  <w:tc>
          <w:tcPr>
            <w:tcW w:w="5332" w:type="dxa"/>
            <w:gridSpan w:val="5"/>
          </w:tcPr>
          <w:p w14:paraId="52F95BE6" w14:textId="77777777" w:rsidR="00E7329E" w:rsidRPr="009449E5" w:rsidRDefault="00F58210" w:rsidP="00C1189A">
            <w:pPr>
              <w:pStyle w:val="TableParagraph"/>
              <w:tabs>
                <w:tab w:val="left" w:pos="5181"/>
              </w:tabs>
              <w:spacing w:before="81" w:line="216" w:lineRule="auto"/>
              <w:ind w:left="267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Explicación</w:t>
            </w:r>
            <w:r w:rsidR="00E7329E" w:rsidRPr="009449E5">
              <w:rPr>
                <w:rFonts w:asciiTheme="minorHAnsi" w:hAnsiTheme="minorHAnsi" w:cstheme="minorHAnsi"/>
                <w:sz w:val="18"/>
                <w:u w:val="single"/>
                <w:lang w:val="es-US"/>
              </w:rPr>
              <w:tab/>
            </w:r>
          </w:p>
        </w:tc>
      </w:tr>
    </w:tbl>
    <w:p w14:paraId="237DBD8C" w14:textId="77777777" w:rsidR="00752F3B" w:rsidRPr="009449E5" w:rsidRDefault="00752F3B" w:rsidP="00C1189A">
      <w:pPr>
        <w:pStyle w:val="BodyText"/>
        <w:spacing w:line="216" w:lineRule="auto"/>
        <w:ind w:left="356" w:right="279"/>
        <w:jc w:val="center"/>
        <w:rPr>
          <w:rFonts w:asciiTheme="minorHAnsi" w:hAnsiTheme="minorHAnsi" w:cstheme="minorHAnsi"/>
          <w:sz w:val="14"/>
          <w:lang w:val="es-US"/>
        </w:rPr>
      </w:pPr>
    </w:p>
    <w:p w14:paraId="29DD6EF0" w14:textId="77777777" w:rsidR="00752F3B" w:rsidRPr="009449E5" w:rsidRDefault="00F58210" w:rsidP="00C1189A">
      <w:pPr>
        <w:pStyle w:val="BodyText"/>
        <w:spacing w:line="216" w:lineRule="auto"/>
        <w:ind w:right="279" w:firstLine="552"/>
        <w:rPr>
          <w:rFonts w:asciiTheme="minorHAnsi" w:hAnsiTheme="minorHAnsi" w:cstheme="minorHAnsi"/>
          <w:lang w:val="es-US"/>
        </w:rPr>
      </w:pPr>
      <w:r w:rsidRPr="009449E5">
        <w:rPr>
          <w:rFonts w:asciiTheme="minorHAnsi" w:hAnsiTheme="minorHAnsi" w:cstheme="minorHAnsi"/>
          <w:lang w:val="es-US"/>
        </w:rPr>
        <w:t>TENGA EN CUENTA LO SIGUIENTE:</w:t>
      </w:r>
      <w:r w:rsidR="00610BEE" w:rsidRPr="009449E5">
        <w:rPr>
          <w:rFonts w:asciiTheme="minorHAnsi" w:hAnsiTheme="minorHAnsi" w:cstheme="minorHAnsi"/>
          <w:lang w:val="es-US"/>
        </w:rPr>
        <w:t xml:space="preserve"> </w:t>
      </w:r>
      <w:r w:rsidRPr="009449E5">
        <w:rPr>
          <w:rFonts w:asciiTheme="minorHAnsi" w:hAnsiTheme="minorHAnsi" w:cstheme="minorHAnsi"/>
          <w:lang w:val="es-US"/>
        </w:rPr>
        <w:t>determinados fondos (fideicomiso, por ejemplo) pueden o no ser (totalmente) accesibles a usted.</w:t>
      </w:r>
      <w:r w:rsidR="00610BEE" w:rsidRPr="009449E5">
        <w:rPr>
          <w:rFonts w:asciiTheme="minorHAnsi" w:hAnsiTheme="minorHAnsi" w:cstheme="minorHAnsi"/>
          <w:lang w:val="es-US"/>
        </w:rPr>
        <w:t xml:space="preserve">  </w:t>
      </w:r>
      <w:r w:rsidRPr="009449E5">
        <w:rPr>
          <w:rFonts w:asciiTheme="minorHAnsi" w:hAnsiTheme="minorHAnsi" w:cstheme="minorHAnsi"/>
          <w:lang w:val="es-US"/>
        </w:rPr>
        <w:t xml:space="preserve">Incluya solo aquellos montos a los que </w:t>
      </w:r>
      <w:r w:rsidRPr="009449E5">
        <w:rPr>
          <w:rFonts w:asciiTheme="minorHAnsi" w:hAnsiTheme="minorHAnsi" w:cstheme="minorHAnsi"/>
          <w:u w:val="single"/>
          <w:lang w:val="es-US"/>
        </w:rPr>
        <w:t>pueda</w:t>
      </w:r>
      <w:r w:rsidRPr="009449E5">
        <w:rPr>
          <w:rFonts w:asciiTheme="minorHAnsi" w:hAnsiTheme="minorHAnsi" w:cstheme="minorHAnsi"/>
          <w:lang w:val="es-US"/>
        </w:rPr>
        <w:t xml:space="preserve"> acceder.</w:t>
      </w:r>
    </w:p>
    <w:p w14:paraId="2EF5C72E" w14:textId="77777777" w:rsidR="00176393" w:rsidRPr="009449E5" w:rsidRDefault="00F58210" w:rsidP="00C1189A">
      <w:pPr>
        <w:pStyle w:val="BodyText"/>
        <w:spacing w:before="102" w:line="216" w:lineRule="auto"/>
        <w:ind w:left="552" w:right="279"/>
        <w:rPr>
          <w:rFonts w:asciiTheme="minorHAnsi" w:hAnsiTheme="minorHAnsi" w:cstheme="minorHAnsi"/>
          <w:b/>
          <w:i/>
          <w:lang w:val="es-US"/>
        </w:rPr>
      </w:pPr>
      <w:r w:rsidRPr="009449E5">
        <w:rPr>
          <w:rFonts w:asciiTheme="minorHAnsi" w:hAnsiTheme="minorHAnsi" w:cstheme="minorHAnsi"/>
          <w:b/>
          <w:lang w:val="es-US"/>
        </w:rPr>
        <w:t>(</w:t>
      </w:r>
      <w:r w:rsidRPr="009449E5">
        <w:rPr>
          <w:rFonts w:asciiTheme="minorHAnsi" w:hAnsiTheme="minorHAnsi" w:cstheme="minorHAnsi"/>
          <w:b/>
          <w:i/>
          <w:lang w:val="es-US"/>
        </w:rPr>
        <w:t>Marque la casilla 2 o la casilla 3 a continuación, no ambas)</w:t>
      </w:r>
    </w:p>
    <w:p w14:paraId="25E6E8F5" w14:textId="77777777" w:rsidR="00F47FDD" w:rsidRPr="009449E5" w:rsidRDefault="00F47FDD" w:rsidP="00C1189A">
      <w:pPr>
        <w:pStyle w:val="ListParagraph"/>
        <w:numPr>
          <w:ilvl w:val="0"/>
          <w:numId w:val="1"/>
        </w:numPr>
        <w:tabs>
          <w:tab w:val="left" w:pos="540"/>
          <w:tab w:val="left" w:pos="900"/>
        </w:tabs>
        <w:spacing w:line="216" w:lineRule="auto"/>
        <w:ind w:left="810" w:right="279" w:hanging="618"/>
        <w:rPr>
          <w:rFonts w:asciiTheme="minorHAnsi" w:hAnsiTheme="minorHAnsi" w:cstheme="minorHAnsi"/>
          <w:sz w:val="18"/>
          <w:lang w:val="es-US"/>
        </w:rPr>
      </w:pPr>
      <w:r w:rsidRPr="009449E5">
        <w:rPr>
          <w:rFonts w:ascii="Segoe UI Symbol" w:hAnsi="Segoe UI Symbol" w:cs="Segoe UI Symbol"/>
          <w:sz w:val="20"/>
          <w:lang w:val="es-US"/>
        </w:rPr>
        <w:t>❑</w:t>
      </w:r>
      <w:r w:rsidRPr="009449E5">
        <w:rPr>
          <w:rFonts w:asciiTheme="minorHAnsi" w:hAnsiTheme="minorHAnsi" w:cstheme="minorHAnsi"/>
          <w:sz w:val="20"/>
          <w:lang w:val="es-US"/>
        </w:rPr>
        <w:t xml:space="preserve"> </w:t>
      </w:r>
      <w:r w:rsidRPr="009449E5">
        <w:rPr>
          <w:rFonts w:asciiTheme="minorHAnsi" w:hAnsiTheme="minorHAnsi" w:cstheme="minorHAnsi"/>
          <w:sz w:val="20"/>
          <w:lang w:val="es-US"/>
        </w:rPr>
        <w:tab/>
      </w:r>
      <w:r w:rsidR="00F58210" w:rsidRPr="009449E5">
        <w:rPr>
          <w:rFonts w:asciiTheme="minorHAnsi" w:hAnsiTheme="minorHAnsi" w:cstheme="minorHAnsi"/>
          <w:sz w:val="18"/>
          <w:szCs w:val="18"/>
          <w:lang w:val="es-US"/>
        </w:rPr>
        <w:t>En los últimos dos (2) años, yo (nosotros) he (hemos) vendido o donado activos (que incluyen dinero en efectivo, bienes raíces, etc.) por debajo del valor promedio de mercado (FMV).</w:t>
      </w:r>
    </w:p>
    <w:p w14:paraId="2683D027" w14:textId="3522673F" w:rsidR="00752F3B" w:rsidRPr="009449E5" w:rsidRDefault="00F47FDD" w:rsidP="00C1189A">
      <w:pPr>
        <w:pStyle w:val="ListParagraph"/>
        <w:tabs>
          <w:tab w:val="left" w:pos="810"/>
          <w:tab w:val="left" w:pos="6480"/>
        </w:tabs>
        <w:spacing w:before="34" w:line="216" w:lineRule="auto"/>
        <w:ind w:left="900" w:right="279" w:hanging="450"/>
        <w:jc w:val="both"/>
        <w:rPr>
          <w:rFonts w:asciiTheme="minorHAnsi" w:hAnsiTheme="minorHAnsi" w:cstheme="minorHAnsi"/>
          <w:sz w:val="18"/>
          <w:lang w:val="es-US"/>
        </w:rPr>
      </w:pPr>
      <w:r w:rsidRPr="009449E5">
        <w:rPr>
          <w:rFonts w:asciiTheme="minorHAnsi" w:hAnsiTheme="minorHAnsi" w:cstheme="minorHAnsi"/>
          <w:sz w:val="18"/>
          <w:lang w:val="es-US"/>
        </w:rPr>
        <w:tab/>
      </w:r>
      <w:r w:rsidR="00F58210" w:rsidRPr="009449E5">
        <w:rPr>
          <w:rFonts w:asciiTheme="minorHAnsi" w:hAnsiTheme="minorHAnsi" w:cstheme="minorHAnsi"/>
          <w:sz w:val="18"/>
          <w:lang w:val="es-US"/>
        </w:rPr>
        <w:t>Esos montos equivalen a un total de $</w:t>
      </w:r>
      <w:r w:rsidR="00610BEE" w:rsidRPr="009449E5">
        <w:rPr>
          <w:rFonts w:asciiTheme="minorHAnsi" w:hAnsiTheme="minorHAnsi" w:cstheme="minorHAnsi"/>
          <w:sz w:val="18"/>
          <w:u w:val="single"/>
          <w:lang w:val="es-US"/>
        </w:rPr>
        <w:tab/>
      </w:r>
      <w:r w:rsidR="00F58210" w:rsidRPr="009449E5">
        <w:rPr>
          <w:rFonts w:asciiTheme="minorHAnsi" w:hAnsiTheme="minorHAnsi" w:cstheme="minorHAnsi"/>
          <w:sz w:val="18"/>
          <w:lang w:val="es-US"/>
        </w:rPr>
        <w:t>(ingrese la diferencia entre el FMV y el monto que recibió).</w:t>
      </w:r>
    </w:p>
    <w:p w14:paraId="29D53725" w14:textId="4865F617" w:rsidR="00752F3B" w:rsidRPr="009449E5" w:rsidRDefault="00610BEE" w:rsidP="00C1189A">
      <w:pPr>
        <w:pStyle w:val="ListParagraph"/>
        <w:numPr>
          <w:ilvl w:val="0"/>
          <w:numId w:val="1"/>
        </w:numPr>
        <w:tabs>
          <w:tab w:val="left" w:pos="540"/>
          <w:tab w:val="left" w:pos="900"/>
        </w:tabs>
        <w:spacing w:line="216" w:lineRule="auto"/>
        <w:ind w:left="810" w:right="279" w:hanging="618"/>
        <w:rPr>
          <w:rFonts w:asciiTheme="minorHAnsi" w:hAnsiTheme="minorHAnsi" w:cstheme="minorHAnsi"/>
          <w:sz w:val="18"/>
          <w:lang w:val="es-US"/>
        </w:rPr>
      </w:pPr>
      <w:r w:rsidRPr="009449E5">
        <w:rPr>
          <w:rFonts w:ascii="Segoe UI Symbol" w:hAnsi="Segoe UI Symbol" w:cs="Segoe UI Symbol"/>
          <w:sz w:val="20"/>
          <w:lang w:val="es-US"/>
        </w:rPr>
        <w:t>❑</w:t>
      </w:r>
      <w:r w:rsidR="00C1189A" w:rsidRPr="009449E5">
        <w:rPr>
          <w:rFonts w:asciiTheme="minorHAnsi" w:hAnsiTheme="minorHAnsi" w:cstheme="minorHAnsi"/>
          <w:sz w:val="20"/>
          <w:lang w:val="es-US"/>
        </w:rPr>
        <w:t xml:space="preserve"> </w:t>
      </w:r>
      <w:r w:rsidR="00F58210" w:rsidRPr="009449E5">
        <w:rPr>
          <w:rFonts w:asciiTheme="minorHAnsi" w:hAnsiTheme="minorHAnsi" w:cstheme="minorHAnsi"/>
          <w:sz w:val="18"/>
          <w:lang w:val="es-US"/>
        </w:rPr>
        <w:t>En los últimos dos (2) años, yo (nosotros) no he (hemos) vendido o donado activos (que incluyen dinero en efectivo, bienes raíces, etc.) por debajo del valor promedio de mercado (FMV).</w:t>
      </w:r>
    </w:p>
    <w:p w14:paraId="73B14B26" w14:textId="77777777" w:rsidR="00752F3B" w:rsidRPr="009449E5" w:rsidRDefault="00F58210" w:rsidP="00C1189A">
      <w:pPr>
        <w:pStyle w:val="ListParagraph"/>
        <w:numPr>
          <w:ilvl w:val="0"/>
          <w:numId w:val="1"/>
        </w:numPr>
        <w:tabs>
          <w:tab w:val="left" w:pos="551"/>
          <w:tab w:val="left" w:pos="900"/>
        </w:tabs>
        <w:spacing w:line="216" w:lineRule="auto"/>
        <w:ind w:left="810" w:right="279" w:hanging="618"/>
        <w:rPr>
          <w:rFonts w:asciiTheme="minorHAnsi" w:hAnsiTheme="minorHAnsi" w:cstheme="minorHAnsi"/>
          <w:sz w:val="18"/>
          <w:lang w:val="es-US"/>
        </w:rPr>
      </w:pPr>
      <w:r w:rsidRPr="009449E5">
        <w:rPr>
          <w:rFonts w:ascii="Segoe UI Symbol" w:hAnsi="Segoe UI Symbol" w:cs="Segoe UI Symbol"/>
          <w:sz w:val="20"/>
          <w:lang w:val="es-US"/>
        </w:rPr>
        <w:t xml:space="preserve">❑ </w:t>
      </w:r>
      <w:r w:rsidRPr="009449E5">
        <w:rPr>
          <w:rFonts w:asciiTheme="minorHAnsi" w:hAnsiTheme="minorHAnsi" w:cstheme="minorHAnsi"/>
          <w:sz w:val="18"/>
          <w:lang w:val="es-US"/>
        </w:rPr>
        <w:t>Yo (Nosotros) no tengo (tenemos) ningún activo en este momento (no marque esta casilla si ha ingresado alguna cifra en la sección 1 anterior).</w:t>
      </w:r>
    </w:p>
    <w:p w14:paraId="6455A83C" w14:textId="529DF10A" w:rsidR="00176393" w:rsidRPr="009449E5" w:rsidRDefault="00F58210" w:rsidP="00C1189A">
      <w:pPr>
        <w:pStyle w:val="Heading1"/>
        <w:tabs>
          <w:tab w:val="left" w:pos="9900"/>
        </w:tabs>
        <w:spacing w:before="145" w:line="216" w:lineRule="auto"/>
        <w:ind w:right="279"/>
        <w:jc w:val="both"/>
        <w:rPr>
          <w:rFonts w:asciiTheme="minorHAnsi" w:hAnsiTheme="minorHAnsi" w:cstheme="minorHAnsi"/>
          <w:lang w:val="es-US"/>
        </w:rPr>
      </w:pPr>
      <w:r w:rsidRPr="009449E5">
        <w:rPr>
          <w:rFonts w:asciiTheme="minorHAnsi" w:hAnsiTheme="minorHAnsi" w:cstheme="minorHAnsi"/>
          <w:lang w:val="es-US"/>
        </w:rPr>
        <w:t>Los activos familiares netos (tal como se define en la sección 813.102 del título 24 del Código de Reglamentos Federales [CFR]) mencionados con anterioridad no exceden el umbral de imputación y los ingresos anuales provenientes de los activos netos familiares son de</w:t>
      </w:r>
      <w:r w:rsidR="00C1189A" w:rsidRPr="009449E5">
        <w:rPr>
          <w:rFonts w:asciiTheme="minorHAnsi" w:hAnsiTheme="minorHAnsi" w:cstheme="minorHAnsi"/>
          <w:lang w:val="es-US"/>
        </w:rPr>
        <w:t xml:space="preserve"> </w:t>
      </w:r>
      <w:r w:rsidR="00610BEE" w:rsidRPr="009449E5">
        <w:rPr>
          <w:rFonts w:asciiTheme="minorHAnsi" w:hAnsiTheme="minorHAnsi" w:cstheme="minorHAnsi"/>
          <w:lang w:val="es-US"/>
        </w:rPr>
        <w:t>$</w:t>
      </w:r>
      <w:r w:rsidR="00610BEE" w:rsidRPr="009449E5">
        <w:rPr>
          <w:rFonts w:asciiTheme="minorHAnsi" w:hAnsiTheme="minorHAnsi" w:cstheme="minorHAnsi"/>
          <w:u w:val="single"/>
          <w:lang w:val="es-US"/>
        </w:rPr>
        <w:t xml:space="preserve"> </w:t>
      </w:r>
      <w:r w:rsidR="00610BEE" w:rsidRPr="009449E5">
        <w:rPr>
          <w:rFonts w:asciiTheme="minorHAnsi" w:hAnsiTheme="minorHAnsi" w:cstheme="minorHAnsi"/>
          <w:u w:val="single"/>
          <w:lang w:val="es-US"/>
        </w:rPr>
        <w:tab/>
      </w:r>
      <w:r w:rsidRPr="009449E5">
        <w:rPr>
          <w:rFonts w:asciiTheme="minorHAnsi" w:hAnsiTheme="minorHAnsi" w:cstheme="minorHAnsi"/>
          <w:b w:val="0"/>
          <w:bCs w:val="0"/>
          <w:lang w:val="es-US"/>
        </w:rPr>
        <w:t xml:space="preserve">(ingrese el total de todos los </w:t>
      </w:r>
      <w:r w:rsidRPr="009449E5">
        <w:rPr>
          <w:rFonts w:asciiTheme="minorHAnsi" w:hAnsiTheme="minorHAnsi" w:cstheme="minorHAnsi"/>
          <w:b w:val="0"/>
          <w:bCs w:val="0"/>
          <w:i/>
          <w:lang w:val="es-US"/>
        </w:rPr>
        <w:t>ingresos anuales (A*B)</w:t>
      </w:r>
      <w:r w:rsidRPr="009449E5">
        <w:rPr>
          <w:rFonts w:asciiTheme="minorHAnsi" w:hAnsiTheme="minorHAnsi" w:cstheme="minorHAnsi"/>
          <w:b w:val="0"/>
          <w:bCs w:val="0"/>
          <w:lang w:val="es-US"/>
        </w:rPr>
        <w:t xml:space="preserve"> en la sección 1 anterior).</w:t>
      </w:r>
      <w:r w:rsidR="00610BEE" w:rsidRPr="009449E5">
        <w:rPr>
          <w:rFonts w:asciiTheme="minorHAnsi" w:hAnsiTheme="minorHAnsi" w:cstheme="minorHAnsi"/>
          <w:lang w:val="es-US"/>
        </w:rPr>
        <w:t xml:space="preserve"> </w:t>
      </w:r>
      <w:r w:rsidRPr="009449E5">
        <w:rPr>
          <w:rFonts w:asciiTheme="minorHAnsi" w:hAnsiTheme="minorHAnsi" w:cstheme="minorHAnsi"/>
          <w:lang w:val="es-US"/>
        </w:rPr>
        <w:t>Este monto se incluye en los ingresos anuales brutos totales.</w:t>
      </w:r>
    </w:p>
    <w:p w14:paraId="452403E7" w14:textId="77777777" w:rsidR="004A096C" w:rsidRPr="009449E5" w:rsidRDefault="000B4FE8" w:rsidP="00C1189A">
      <w:pPr>
        <w:pStyle w:val="BodyText"/>
        <w:tabs>
          <w:tab w:val="left" w:pos="2688"/>
        </w:tabs>
        <w:spacing w:before="179" w:line="216" w:lineRule="auto"/>
        <w:ind w:right="279"/>
        <w:jc w:val="both"/>
        <w:rPr>
          <w:rFonts w:asciiTheme="minorHAnsi" w:hAnsiTheme="minorHAnsi" w:cstheme="minorHAnsi"/>
          <w:sz w:val="12"/>
          <w:szCs w:val="12"/>
          <w:lang w:val="es-US"/>
        </w:rPr>
      </w:pPr>
      <w:r w:rsidRPr="009449E5">
        <w:rPr>
          <w:rFonts w:asciiTheme="minorHAnsi" w:hAnsiTheme="minorHAnsi" w:cstheme="minorHAnsi"/>
          <w:sz w:val="4"/>
          <w:szCs w:val="4"/>
          <w:lang w:val="es-US"/>
        </w:rPr>
        <w:tab/>
      </w:r>
    </w:p>
    <w:tbl>
      <w:tblPr>
        <w:tblpPr w:leftFromText="180" w:rightFromText="180" w:vertAnchor="text" w:horzAnchor="margin" w:tblpY="34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284"/>
        <w:gridCol w:w="1800"/>
        <w:gridCol w:w="377"/>
        <w:gridCol w:w="3513"/>
        <w:gridCol w:w="378"/>
        <w:gridCol w:w="1896"/>
      </w:tblGrid>
      <w:tr w:rsidR="00A123A0" w:rsidRPr="009449E5" w14:paraId="3A9C47F5" w14:textId="77777777" w:rsidTr="00C1189A">
        <w:trPr>
          <w:trHeight w:hRule="exact" w:val="735"/>
        </w:trPr>
        <w:tc>
          <w:tcPr>
            <w:tcW w:w="3310" w:type="dxa"/>
            <w:tcBorders>
              <w:top w:val="single" w:sz="6" w:space="0" w:color="000000"/>
              <w:bottom w:val="single" w:sz="6" w:space="0" w:color="000000"/>
            </w:tcBorders>
          </w:tcPr>
          <w:p w14:paraId="11B6834C" w14:textId="77777777" w:rsidR="00A123A0" w:rsidRPr="009449E5" w:rsidRDefault="00F58210" w:rsidP="00C1189A">
            <w:pPr>
              <w:pStyle w:val="TableParagraph"/>
              <w:spacing w:line="216" w:lineRule="auto"/>
              <w:ind w:left="79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Firma del solicitante o inquilino</w:t>
            </w:r>
          </w:p>
        </w:tc>
        <w:tc>
          <w:tcPr>
            <w:tcW w:w="284" w:type="dxa"/>
          </w:tcPr>
          <w:p w14:paraId="21D7ADF0" w14:textId="77777777" w:rsidR="00A123A0" w:rsidRPr="009449E5" w:rsidRDefault="00A123A0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6A3893EC" w14:textId="77777777" w:rsidR="00A123A0" w:rsidRPr="009449E5" w:rsidRDefault="00F58210" w:rsidP="00C1189A">
            <w:pPr>
              <w:pStyle w:val="TableParagraph"/>
              <w:spacing w:line="216" w:lineRule="auto"/>
              <w:ind w:left="79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 xml:space="preserve">Fecha </w:t>
            </w:r>
          </w:p>
        </w:tc>
        <w:tc>
          <w:tcPr>
            <w:tcW w:w="377" w:type="dxa"/>
          </w:tcPr>
          <w:p w14:paraId="178FA65E" w14:textId="77777777" w:rsidR="00A123A0" w:rsidRPr="009449E5" w:rsidRDefault="00A123A0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3513" w:type="dxa"/>
            <w:tcBorders>
              <w:top w:val="single" w:sz="6" w:space="0" w:color="000000"/>
              <w:bottom w:val="single" w:sz="6" w:space="0" w:color="000000"/>
            </w:tcBorders>
          </w:tcPr>
          <w:p w14:paraId="7CEE319F" w14:textId="77777777" w:rsidR="00A123A0" w:rsidRPr="009449E5" w:rsidRDefault="00F58210" w:rsidP="00C1189A">
            <w:pPr>
              <w:pStyle w:val="TableParagraph"/>
              <w:spacing w:line="216" w:lineRule="auto"/>
              <w:ind w:left="79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Firma del solicitante o inquilino</w:t>
            </w:r>
          </w:p>
        </w:tc>
        <w:tc>
          <w:tcPr>
            <w:tcW w:w="378" w:type="dxa"/>
          </w:tcPr>
          <w:p w14:paraId="58F299EB" w14:textId="77777777" w:rsidR="00A123A0" w:rsidRPr="009449E5" w:rsidRDefault="00A123A0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6" w:type="dxa"/>
            <w:tcBorders>
              <w:top w:val="single" w:sz="6" w:space="0" w:color="000000"/>
              <w:bottom w:val="single" w:sz="6" w:space="0" w:color="000000"/>
            </w:tcBorders>
          </w:tcPr>
          <w:p w14:paraId="6E07C1A2" w14:textId="77777777" w:rsidR="00A123A0" w:rsidRPr="009449E5" w:rsidRDefault="00F58210" w:rsidP="00C1189A">
            <w:pPr>
              <w:pStyle w:val="TableParagraph"/>
              <w:spacing w:line="216" w:lineRule="auto"/>
              <w:ind w:left="79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 xml:space="preserve">Fecha </w:t>
            </w:r>
          </w:p>
        </w:tc>
      </w:tr>
      <w:tr w:rsidR="00A123A0" w:rsidRPr="009449E5" w14:paraId="7291CD03" w14:textId="77777777" w:rsidTr="004F103B">
        <w:trPr>
          <w:trHeight w:hRule="exact" w:val="289"/>
        </w:trPr>
        <w:tc>
          <w:tcPr>
            <w:tcW w:w="3310" w:type="dxa"/>
            <w:tcBorders>
              <w:top w:val="single" w:sz="6" w:space="0" w:color="000000"/>
            </w:tcBorders>
          </w:tcPr>
          <w:p w14:paraId="18814F42" w14:textId="77777777" w:rsidR="00A123A0" w:rsidRPr="009449E5" w:rsidRDefault="00F58210" w:rsidP="00C1189A">
            <w:pPr>
              <w:pStyle w:val="TableParagraph"/>
              <w:spacing w:line="216" w:lineRule="auto"/>
              <w:ind w:left="79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Firma del solicitante o inquilino</w:t>
            </w:r>
          </w:p>
        </w:tc>
        <w:tc>
          <w:tcPr>
            <w:tcW w:w="284" w:type="dxa"/>
          </w:tcPr>
          <w:p w14:paraId="33CA54DE" w14:textId="77777777" w:rsidR="00A123A0" w:rsidRPr="009449E5" w:rsidRDefault="00A123A0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7426A3D5" w14:textId="77777777" w:rsidR="00A123A0" w:rsidRPr="009449E5" w:rsidRDefault="00F58210" w:rsidP="00C1189A">
            <w:pPr>
              <w:pStyle w:val="TableParagraph"/>
              <w:spacing w:line="216" w:lineRule="auto"/>
              <w:ind w:left="79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 xml:space="preserve">Fecha </w:t>
            </w:r>
          </w:p>
        </w:tc>
        <w:tc>
          <w:tcPr>
            <w:tcW w:w="377" w:type="dxa"/>
          </w:tcPr>
          <w:p w14:paraId="096824C2" w14:textId="77777777" w:rsidR="00A123A0" w:rsidRPr="009449E5" w:rsidRDefault="00A123A0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3513" w:type="dxa"/>
            <w:tcBorders>
              <w:top w:val="single" w:sz="6" w:space="0" w:color="000000"/>
            </w:tcBorders>
          </w:tcPr>
          <w:p w14:paraId="7B56DC0C" w14:textId="77777777" w:rsidR="00A123A0" w:rsidRPr="009449E5" w:rsidRDefault="00F58210" w:rsidP="00C1189A">
            <w:pPr>
              <w:pStyle w:val="TableParagraph"/>
              <w:spacing w:line="216" w:lineRule="auto"/>
              <w:ind w:left="79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>Firma del solicitante o inquilino</w:t>
            </w:r>
          </w:p>
        </w:tc>
        <w:tc>
          <w:tcPr>
            <w:tcW w:w="378" w:type="dxa"/>
          </w:tcPr>
          <w:p w14:paraId="4E44B3B1" w14:textId="77777777" w:rsidR="00A123A0" w:rsidRPr="009449E5" w:rsidRDefault="00A123A0" w:rsidP="00C1189A">
            <w:pPr>
              <w:spacing w:line="216" w:lineRule="auto"/>
              <w:ind w:right="279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6" w:type="dxa"/>
            <w:tcBorders>
              <w:top w:val="single" w:sz="6" w:space="0" w:color="000000"/>
            </w:tcBorders>
          </w:tcPr>
          <w:p w14:paraId="3CAE668A" w14:textId="77777777" w:rsidR="00A123A0" w:rsidRPr="009449E5" w:rsidRDefault="00F58210" w:rsidP="00C1189A">
            <w:pPr>
              <w:pStyle w:val="TableParagraph"/>
              <w:spacing w:line="216" w:lineRule="auto"/>
              <w:ind w:left="79" w:right="279"/>
              <w:rPr>
                <w:rFonts w:asciiTheme="minorHAnsi" w:hAnsiTheme="minorHAnsi" w:cstheme="minorHAnsi"/>
                <w:sz w:val="18"/>
                <w:lang w:val="es-US"/>
              </w:rPr>
            </w:pPr>
            <w:r w:rsidRPr="009449E5">
              <w:rPr>
                <w:rFonts w:asciiTheme="minorHAnsi" w:hAnsiTheme="minorHAnsi" w:cstheme="minorHAnsi"/>
                <w:sz w:val="18"/>
                <w:lang w:val="es-US"/>
              </w:rPr>
              <w:t xml:space="preserve">Fecha </w:t>
            </w:r>
          </w:p>
          <w:p w14:paraId="09A0A2CA" w14:textId="77777777" w:rsidR="00A123A0" w:rsidRPr="009449E5" w:rsidRDefault="00A123A0" w:rsidP="00C1189A">
            <w:pPr>
              <w:pStyle w:val="TableParagraph"/>
              <w:spacing w:line="216" w:lineRule="auto"/>
              <w:ind w:left="79" w:right="279"/>
              <w:rPr>
                <w:rFonts w:asciiTheme="minorHAnsi" w:hAnsiTheme="minorHAnsi" w:cstheme="minorHAnsi"/>
                <w:sz w:val="18"/>
                <w:lang w:val="es-US"/>
              </w:rPr>
            </w:pPr>
          </w:p>
        </w:tc>
      </w:tr>
    </w:tbl>
    <w:p w14:paraId="5E72DDAE" w14:textId="77777777" w:rsidR="00752F3B" w:rsidRPr="009449E5" w:rsidRDefault="00752F3B" w:rsidP="00C1189A">
      <w:pPr>
        <w:pStyle w:val="BodyText"/>
        <w:spacing w:line="216" w:lineRule="auto"/>
        <w:ind w:right="279"/>
        <w:rPr>
          <w:rFonts w:asciiTheme="minorHAnsi" w:hAnsiTheme="minorHAnsi" w:cstheme="minorHAnsi"/>
          <w:b/>
          <w:bCs/>
          <w:sz w:val="16"/>
          <w:lang w:val="es-US"/>
        </w:rPr>
      </w:pPr>
    </w:p>
    <w:p w14:paraId="77AF4422" w14:textId="77777777" w:rsidR="0073365F" w:rsidRPr="009449E5" w:rsidRDefault="00F58210" w:rsidP="00C1189A">
      <w:pPr>
        <w:pStyle w:val="BodyText"/>
        <w:spacing w:line="216" w:lineRule="auto"/>
        <w:ind w:right="279"/>
        <w:rPr>
          <w:rFonts w:asciiTheme="minorHAnsi" w:hAnsiTheme="minorHAnsi" w:cstheme="minorHAnsi"/>
          <w:sz w:val="11"/>
          <w:lang w:val="es-US"/>
        </w:rPr>
      </w:pPr>
      <w:r w:rsidRPr="009449E5">
        <w:rPr>
          <w:rFonts w:asciiTheme="minorHAnsi" w:hAnsiTheme="minorHAnsi" w:cstheme="minorHAnsi"/>
          <w:b/>
          <w:bCs/>
          <w:sz w:val="16"/>
          <w:lang w:val="es-US"/>
        </w:rPr>
        <w:t>SANCIONES POR EL USO INDEBIDO DE ESTE CONTENIDO.</w:t>
      </w:r>
      <w:r w:rsidR="006469AC" w:rsidRPr="009449E5">
        <w:rPr>
          <w:rFonts w:asciiTheme="minorHAnsi" w:hAnsiTheme="minorHAnsi" w:cstheme="minorHAnsi"/>
          <w:b/>
          <w:bCs/>
          <w:sz w:val="16"/>
          <w:lang w:val="es-US"/>
        </w:rPr>
        <w:t xml:space="preserve"> </w:t>
      </w:r>
      <w:r w:rsidRPr="009449E5">
        <w:rPr>
          <w:rFonts w:asciiTheme="minorHAnsi" w:hAnsiTheme="minorHAnsi" w:cstheme="minorHAnsi"/>
          <w:sz w:val="16"/>
          <w:lang w:val="es-US"/>
        </w:rPr>
        <w:t>En la sección 1001 del título 18 del Código de los Estados Unidos se establece que una persona será culpable de un delito grave en caso de que realice declaraciones falsas o fraudulentas, de manera intencional y voluntaria, ante cualquier departamento del Gobierno de los Estados Unidos.</w:t>
      </w:r>
      <w:r w:rsidR="006469AC" w:rsidRPr="009449E5">
        <w:rPr>
          <w:rFonts w:asciiTheme="minorHAnsi" w:hAnsiTheme="minorHAnsi" w:cstheme="minorHAnsi"/>
          <w:sz w:val="16"/>
          <w:lang w:val="es-US"/>
        </w:rPr>
        <w:t xml:space="preserve"> </w:t>
      </w:r>
      <w:r w:rsidRPr="009449E5">
        <w:rPr>
          <w:rFonts w:asciiTheme="minorHAnsi" w:hAnsiTheme="minorHAnsi" w:cstheme="minorHAnsi"/>
          <w:sz w:val="16"/>
          <w:lang w:val="es-US"/>
        </w:rPr>
        <w:t>El HUD y cualquier propietario (o cualquier empleado del HUD o el propietario) podrán estar sujetos a sanciones por la divulgación no autorizada o el uso indebido de la información que se recopile en función del presente formulario de consentimiento.</w:t>
      </w:r>
      <w:r w:rsidR="006469AC" w:rsidRPr="009449E5">
        <w:rPr>
          <w:rFonts w:asciiTheme="minorHAnsi" w:hAnsiTheme="minorHAnsi" w:cstheme="minorHAnsi"/>
          <w:sz w:val="16"/>
          <w:lang w:val="es-US"/>
        </w:rPr>
        <w:t xml:space="preserve"> </w:t>
      </w:r>
      <w:r w:rsidRPr="009449E5">
        <w:rPr>
          <w:rFonts w:asciiTheme="minorHAnsi" w:hAnsiTheme="minorHAnsi" w:cstheme="minorHAnsi"/>
          <w:sz w:val="16"/>
          <w:lang w:val="es-US"/>
        </w:rPr>
        <w:t>El uso de la información recopilada en función del presente formulario de verificación se limita a los fines antedichos.</w:t>
      </w:r>
      <w:r w:rsidR="006469AC" w:rsidRPr="009449E5">
        <w:rPr>
          <w:rFonts w:asciiTheme="minorHAnsi" w:hAnsiTheme="minorHAnsi" w:cstheme="minorHAnsi"/>
          <w:sz w:val="16"/>
          <w:lang w:val="es-US"/>
        </w:rPr>
        <w:t xml:space="preserve"> </w:t>
      </w:r>
      <w:r w:rsidRPr="009449E5">
        <w:rPr>
          <w:rFonts w:asciiTheme="minorHAnsi" w:hAnsiTheme="minorHAnsi" w:cstheme="minorHAnsi"/>
          <w:sz w:val="16"/>
          <w:lang w:val="es-US"/>
        </w:rPr>
        <w:t>Toda persona que solicite, obtenga o divulgue información, de manera intencional o voluntaria, con el falso pretexto de hacerlo en relación con un solicitante o participante podrá verse sujeta a un delito menor y recibir una multa que no superará los $5,000.</w:t>
      </w:r>
      <w:r w:rsidR="006469AC" w:rsidRPr="009449E5">
        <w:rPr>
          <w:rFonts w:asciiTheme="minorHAnsi" w:hAnsiTheme="minorHAnsi" w:cstheme="minorHAnsi"/>
          <w:sz w:val="16"/>
          <w:lang w:val="es-US"/>
        </w:rPr>
        <w:t xml:space="preserve"> </w:t>
      </w:r>
      <w:r w:rsidRPr="009449E5">
        <w:rPr>
          <w:rFonts w:asciiTheme="minorHAnsi" w:hAnsiTheme="minorHAnsi" w:cstheme="minorHAnsi"/>
          <w:sz w:val="16"/>
          <w:lang w:val="es-US"/>
        </w:rPr>
        <w:t>Todo solicitante o participante que resulte afectado por la divulgación negligente de información podrá iniciar causas civiles por daños y perjuicios, y procurar obtener algún otro tipo de reparación, según corresponda, contra el funcionario o el empleado del HUD, o contra el propietario responsable de la divulgación no autorizada o del uso indebido de la información.</w:t>
      </w:r>
      <w:r w:rsidR="006469AC" w:rsidRPr="009449E5">
        <w:rPr>
          <w:rFonts w:asciiTheme="minorHAnsi" w:hAnsiTheme="minorHAnsi" w:cstheme="minorHAnsi"/>
          <w:sz w:val="16"/>
          <w:lang w:val="es-US"/>
        </w:rPr>
        <w:t xml:space="preserve"> </w:t>
      </w:r>
      <w:r w:rsidRPr="009449E5">
        <w:rPr>
          <w:rFonts w:asciiTheme="minorHAnsi" w:hAnsiTheme="minorHAnsi" w:cstheme="minorHAnsi"/>
          <w:sz w:val="16"/>
          <w:lang w:val="es-US"/>
        </w:rPr>
        <w:t>En las secciones 208 (a) (6), (7) y (8) de la Ley del Seguro Social se establecen las disposiciones respecto de las sanciones que corresponden al uso indebido del número del Seguro Social.</w:t>
      </w:r>
      <w:r w:rsidR="006469AC" w:rsidRPr="009449E5">
        <w:rPr>
          <w:rFonts w:asciiTheme="minorHAnsi" w:hAnsiTheme="minorHAnsi" w:cstheme="minorHAnsi"/>
          <w:sz w:val="16"/>
          <w:lang w:val="es-US"/>
        </w:rPr>
        <w:t xml:space="preserve"> </w:t>
      </w:r>
      <w:r w:rsidRPr="009449E5">
        <w:rPr>
          <w:rFonts w:asciiTheme="minorHAnsi" w:hAnsiTheme="minorHAnsi" w:cstheme="minorHAnsi"/>
          <w:sz w:val="16"/>
          <w:lang w:val="es-US"/>
        </w:rPr>
        <w:t>Las infracciones a estas disposiciones se consideran infracciones a las secciones 408 (a), (6), (7) y (8) del título 42 del Código de los Estados Unidos (USC).</w:t>
      </w:r>
    </w:p>
    <w:p w14:paraId="19D5CA15" w14:textId="77777777" w:rsidR="00CC02F1" w:rsidRPr="009449E5" w:rsidRDefault="00CC02F1" w:rsidP="00C1189A">
      <w:pPr>
        <w:pStyle w:val="BodyText"/>
        <w:spacing w:line="216" w:lineRule="auto"/>
        <w:ind w:right="279"/>
        <w:rPr>
          <w:rFonts w:asciiTheme="minorHAnsi" w:hAnsiTheme="minorHAnsi" w:cstheme="minorHAnsi"/>
          <w:sz w:val="11"/>
          <w:lang w:val="es-US"/>
        </w:rPr>
      </w:pPr>
    </w:p>
    <w:p w14:paraId="39B659AD" w14:textId="70F5BF14" w:rsidR="00176393" w:rsidRPr="009449E5" w:rsidRDefault="000D00D9" w:rsidP="00C1189A">
      <w:pPr>
        <w:pStyle w:val="BodyText"/>
        <w:spacing w:before="2" w:line="216" w:lineRule="auto"/>
        <w:ind w:right="279"/>
        <w:jc w:val="right"/>
        <w:rPr>
          <w:rFonts w:asciiTheme="minorHAnsi" w:hAnsiTheme="minorHAnsi" w:cstheme="minorHAnsi"/>
          <w:sz w:val="15"/>
          <w:lang w:val="es-US"/>
        </w:rPr>
      </w:pPr>
      <w:r>
        <w:rPr>
          <w:rFonts w:asciiTheme="minorHAnsi" w:hAnsiTheme="minorHAnsi" w:cstheme="minorHAnsi"/>
          <w:sz w:val="15"/>
          <w:lang w:val="es-US"/>
        </w:rPr>
        <w:t>Revisado el 16</w:t>
      </w:r>
      <w:r w:rsidR="00F58210" w:rsidRPr="009449E5">
        <w:rPr>
          <w:rFonts w:asciiTheme="minorHAnsi" w:hAnsiTheme="minorHAnsi" w:cstheme="minorHAnsi"/>
          <w:sz w:val="15"/>
          <w:lang w:val="es-US"/>
        </w:rPr>
        <w:t xml:space="preserve"> de septiembre de 2024.</w:t>
      </w:r>
    </w:p>
    <w:sectPr w:rsidR="00176393" w:rsidRPr="009449E5" w:rsidSect="006469AC">
      <w:type w:val="continuous"/>
      <w:pgSz w:w="12240" w:h="15840"/>
      <w:pgMar w:top="187" w:right="0" w:bottom="0" w:left="2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0EC26" w14:textId="77777777" w:rsidR="00BD5AAE" w:rsidRDefault="00BD5AAE" w:rsidP="0005127B">
      <w:r>
        <w:separator/>
      </w:r>
    </w:p>
  </w:endnote>
  <w:endnote w:type="continuationSeparator" w:id="0">
    <w:p w14:paraId="79D3D11C" w14:textId="77777777" w:rsidR="00BD5AAE" w:rsidRDefault="00BD5AAE" w:rsidP="0005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B9A3E" w14:textId="77777777" w:rsidR="00BD5AAE" w:rsidRDefault="00BD5AAE" w:rsidP="0005127B">
      <w:r>
        <w:separator/>
      </w:r>
    </w:p>
  </w:footnote>
  <w:footnote w:type="continuationSeparator" w:id="0">
    <w:p w14:paraId="21B78128" w14:textId="77777777" w:rsidR="00BD5AAE" w:rsidRDefault="00BD5AAE" w:rsidP="0005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2331"/>
    <w:multiLevelType w:val="hybridMultilevel"/>
    <w:tmpl w:val="7ED4FA74"/>
    <w:lvl w:ilvl="0" w:tplc="ECF2B036">
      <w:start w:val="1"/>
      <w:numFmt w:val="decimal"/>
      <w:lvlText w:val="%1."/>
      <w:lvlJc w:val="left"/>
      <w:pPr>
        <w:ind w:left="1183" w:hanging="45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1" w:tplc="B788655E">
      <w:numFmt w:val="bullet"/>
      <w:lvlText w:val="•"/>
      <w:lvlJc w:val="left"/>
      <w:pPr>
        <w:ind w:left="2230" w:hanging="452"/>
      </w:pPr>
      <w:rPr>
        <w:rFonts w:hint="default"/>
      </w:rPr>
    </w:lvl>
    <w:lvl w:ilvl="2" w:tplc="4C42E096">
      <w:numFmt w:val="bullet"/>
      <w:lvlText w:val="•"/>
      <w:lvlJc w:val="left"/>
      <w:pPr>
        <w:ind w:left="3280" w:hanging="452"/>
      </w:pPr>
      <w:rPr>
        <w:rFonts w:hint="default"/>
      </w:rPr>
    </w:lvl>
    <w:lvl w:ilvl="3" w:tplc="7D36226C">
      <w:numFmt w:val="bullet"/>
      <w:lvlText w:val="•"/>
      <w:lvlJc w:val="left"/>
      <w:pPr>
        <w:ind w:left="4330" w:hanging="452"/>
      </w:pPr>
      <w:rPr>
        <w:rFonts w:hint="default"/>
      </w:rPr>
    </w:lvl>
    <w:lvl w:ilvl="4" w:tplc="CCF0CE6A">
      <w:numFmt w:val="bullet"/>
      <w:lvlText w:val="•"/>
      <w:lvlJc w:val="left"/>
      <w:pPr>
        <w:ind w:left="5380" w:hanging="452"/>
      </w:pPr>
      <w:rPr>
        <w:rFonts w:hint="default"/>
      </w:rPr>
    </w:lvl>
    <w:lvl w:ilvl="5" w:tplc="5134C8E0">
      <w:numFmt w:val="bullet"/>
      <w:lvlText w:val="•"/>
      <w:lvlJc w:val="left"/>
      <w:pPr>
        <w:ind w:left="6430" w:hanging="452"/>
      </w:pPr>
      <w:rPr>
        <w:rFonts w:hint="default"/>
      </w:rPr>
    </w:lvl>
    <w:lvl w:ilvl="6" w:tplc="B32C286E">
      <w:numFmt w:val="bullet"/>
      <w:lvlText w:val="•"/>
      <w:lvlJc w:val="left"/>
      <w:pPr>
        <w:ind w:left="7480" w:hanging="452"/>
      </w:pPr>
      <w:rPr>
        <w:rFonts w:hint="default"/>
      </w:rPr>
    </w:lvl>
    <w:lvl w:ilvl="7" w:tplc="8F7C0CA4">
      <w:numFmt w:val="bullet"/>
      <w:lvlText w:val="•"/>
      <w:lvlJc w:val="left"/>
      <w:pPr>
        <w:ind w:left="8530" w:hanging="452"/>
      </w:pPr>
      <w:rPr>
        <w:rFonts w:hint="default"/>
      </w:rPr>
    </w:lvl>
    <w:lvl w:ilvl="8" w:tplc="5A8E9720">
      <w:numFmt w:val="bullet"/>
      <w:lvlText w:val="•"/>
      <w:lvlJc w:val="left"/>
      <w:pPr>
        <w:ind w:left="9580" w:hanging="4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93"/>
    <w:rsid w:val="0005127B"/>
    <w:rsid w:val="00077A76"/>
    <w:rsid w:val="000B20B6"/>
    <w:rsid w:val="000B4FE8"/>
    <w:rsid w:val="000D00D9"/>
    <w:rsid w:val="00176393"/>
    <w:rsid w:val="0019452C"/>
    <w:rsid w:val="001A1451"/>
    <w:rsid w:val="001E352D"/>
    <w:rsid w:val="0021796A"/>
    <w:rsid w:val="002F3AD6"/>
    <w:rsid w:val="003262CF"/>
    <w:rsid w:val="003A7D50"/>
    <w:rsid w:val="004062DE"/>
    <w:rsid w:val="004067C1"/>
    <w:rsid w:val="0047061C"/>
    <w:rsid w:val="00481C93"/>
    <w:rsid w:val="004A096C"/>
    <w:rsid w:val="004A13ED"/>
    <w:rsid w:val="004F103B"/>
    <w:rsid w:val="0051245D"/>
    <w:rsid w:val="005C244B"/>
    <w:rsid w:val="005E6DBB"/>
    <w:rsid w:val="005F22B5"/>
    <w:rsid w:val="00610BEE"/>
    <w:rsid w:val="0064011A"/>
    <w:rsid w:val="00644B8D"/>
    <w:rsid w:val="006469AC"/>
    <w:rsid w:val="00654D60"/>
    <w:rsid w:val="00697648"/>
    <w:rsid w:val="006D6490"/>
    <w:rsid w:val="006F176D"/>
    <w:rsid w:val="0073365F"/>
    <w:rsid w:val="007437DA"/>
    <w:rsid w:val="00752F3B"/>
    <w:rsid w:val="00755E54"/>
    <w:rsid w:val="0076408D"/>
    <w:rsid w:val="007659ED"/>
    <w:rsid w:val="00774C3B"/>
    <w:rsid w:val="007A622C"/>
    <w:rsid w:val="007A7495"/>
    <w:rsid w:val="00813C5B"/>
    <w:rsid w:val="00927B52"/>
    <w:rsid w:val="009449E5"/>
    <w:rsid w:val="0096073D"/>
    <w:rsid w:val="00977E86"/>
    <w:rsid w:val="00A123A0"/>
    <w:rsid w:val="00A80A2C"/>
    <w:rsid w:val="00A967DF"/>
    <w:rsid w:val="00AC71F1"/>
    <w:rsid w:val="00AD110F"/>
    <w:rsid w:val="00AD510A"/>
    <w:rsid w:val="00B04A8A"/>
    <w:rsid w:val="00B31CED"/>
    <w:rsid w:val="00B74F1F"/>
    <w:rsid w:val="00BD5AAE"/>
    <w:rsid w:val="00C1189A"/>
    <w:rsid w:val="00C50678"/>
    <w:rsid w:val="00C51684"/>
    <w:rsid w:val="00C752BF"/>
    <w:rsid w:val="00CC02F1"/>
    <w:rsid w:val="00CF39A3"/>
    <w:rsid w:val="00D05423"/>
    <w:rsid w:val="00D61893"/>
    <w:rsid w:val="00D7304A"/>
    <w:rsid w:val="00D92358"/>
    <w:rsid w:val="00E47C3D"/>
    <w:rsid w:val="00E72A54"/>
    <w:rsid w:val="00E7329E"/>
    <w:rsid w:val="00E8799E"/>
    <w:rsid w:val="00E96122"/>
    <w:rsid w:val="00EC2ACB"/>
    <w:rsid w:val="00F264E3"/>
    <w:rsid w:val="00F47FDD"/>
    <w:rsid w:val="00F50474"/>
    <w:rsid w:val="00F5761A"/>
    <w:rsid w:val="00F58210"/>
    <w:rsid w:val="00F86081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848B3"/>
  <w15:docId w15:val="{04DA362C-B7C3-44A5-9EC9-535B3FCB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19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52" w:hanging="99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1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2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1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27B"/>
    <w:rPr>
      <w:rFonts w:ascii="Times New Roman" w:eastAsia="Times New Roman" w:hAnsi="Times New Roman" w:cs="Times New Roman"/>
    </w:rPr>
  </w:style>
  <w:style w:type="character" w:customStyle="1" w:styleId="ui-provider">
    <w:name w:val="ui-provider"/>
    <w:basedOn w:val="DefaultParagraphFont"/>
    <w:rsid w:val="000B4FE8"/>
  </w:style>
  <w:style w:type="character" w:styleId="Hyperlink">
    <w:name w:val="Hyperlink"/>
    <w:basedOn w:val="DefaultParagraphFont"/>
    <w:uiPriority w:val="99"/>
    <w:semiHidden/>
    <w:unhideWhenUsed/>
    <w:rsid w:val="000B4FE8"/>
    <w:rPr>
      <w:color w:val="0000FF"/>
      <w:u w:val="single"/>
    </w:rPr>
  </w:style>
  <w:style w:type="character" w:customStyle="1" w:styleId="tw4winMark">
    <w:name w:val="tw4winMark"/>
    <w:rPr>
      <w:vanish/>
      <w:color w:val="800080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5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8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8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8F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user.gov/portal/datasets/inflationary-adjustments-notifica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duser.gov/portal/datasets/inflationary-adjustments-notific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 $5000 Asset Certification</vt:lpstr>
    </vt:vector>
  </TitlesOfParts>
  <Company>Universe Technical Translation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$5000 Asset Certification</dc:title>
  <dc:creator>Universe Technical Translation</dc:creator>
  <dc:description>54999_24-AssetCert-Sub50k REVISED_SP, tr. UTT, ed. RVC, 09/16/2024</dc:description>
  <cp:lastModifiedBy>Bryan Small</cp:lastModifiedBy>
  <cp:revision>4</cp:revision>
  <dcterms:created xsi:type="dcterms:W3CDTF">2024-09-16T18:42:00Z</dcterms:created>
  <dcterms:modified xsi:type="dcterms:W3CDTF">2024-09-16T21:10:00Z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